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5F077C" w:rsidRDefault="00E17983" w:rsidP="005F077C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EE49B8" w:rsidRPr="00ED2F6D">
        <w:rPr>
          <w:sz w:val="22"/>
          <w:szCs w:val="22"/>
        </w:rPr>
        <w:t xml:space="preserve"> НУЗ «Дорожная </w:t>
      </w:r>
    </w:p>
    <w:p w:rsidR="005F077C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 xml:space="preserve">клиническая больница имени </w:t>
      </w:r>
    </w:p>
    <w:p w:rsidR="00EE49B8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>Н.А. Семашко на ст. Люблино ОАО «РЖД»</w:t>
      </w:r>
    </w:p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</w:p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 w:rsidR="00E17983">
        <w:rPr>
          <w:sz w:val="22"/>
          <w:szCs w:val="22"/>
        </w:rPr>
        <w:t xml:space="preserve">А.М. </w:t>
      </w:r>
      <w:proofErr w:type="spellStart"/>
      <w:r w:rsidR="00E17983"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252411" w:rsidRPr="000F29C4" w:rsidRDefault="00252411" w:rsidP="00252411">
      <w:pPr>
        <w:ind w:firstLine="540"/>
        <w:jc w:val="center"/>
        <w:rPr>
          <w:b/>
          <w:sz w:val="20"/>
          <w:szCs w:val="20"/>
        </w:rPr>
      </w:pPr>
      <w:r w:rsidRPr="000F29C4">
        <w:rPr>
          <w:b/>
          <w:sz w:val="20"/>
          <w:szCs w:val="20"/>
        </w:rPr>
        <w:t>ИЗВЕЩЕНИЕ</w:t>
      </w:r>
      <w:r w:rsidR="00E34A42">
        <w:rPr>
          <w:b/>
          <w:sz w:val="20"/>
          <w:szCs w:val="20"/>
        </w:rPr>
        <w:t xml:space="preserve"> № 18</w:t>
      </w:r>
      <w:r>
        <w:rPr>
          <w:b/>
          <w:sz w:val="20"/>
          <w:szCs w:val="20"/>
        </w:rPr>
        <w:t>/2020/1</w:t>
      </w:r>
    </w:p>
    <w:p w:rsidR="005B7760" w:rsidRPr="00F34073" w:rsidRDefault="005A7211" w:rsidP="005B7760">
      <w:pPr>
        <w:ind w:firstLine="540"/>
        <w:jc w:val="center"/>
        <w:rPr>
          <w:b/>
          <w:sz w:val="22"/>
          <w:szCs w:val="22"/>
        </w:rPr>
      </w:pPr>
      <w:r w:rsidRPr="00F34073">
        <w:rPr>
          <w:b/>
          <w:sz w:val="22"/>
          <w:szCs w:val="22"/>
        </w:rPr>
        <w:t xml:space="preserve">о внесении изменений в </w:t>
      </w:r>
      <w:r w:rsidR="005B7760" w:rsidRPr="00F34073">
        <w:rPr>
          <w:b/>
          <w:sz w:val="22"/>
          <w:szCs w:val="22"/>
        </w:rPr>
        <w:t>извещение</w:t>
      </w:r>
      <w:r w:rsidR="00ED31A7" w:rsidRPr="00F34073">
        <w:rPr>
          <w:b/>
          <w:sz w:val="22"/>
          <w:szCs w:val="22"/>
        </w:rPr>
        <w:t xml:space="preserve"> № </w:t>
      </w:r>
      <w:r w:rsidR="00E34A42">
        <w:rPr>
          <w:b/>
          <w:sz w:val="22"/>
          <w:szCs w:val="22"/>
        </w:rPr>
        <w:t>18</w:t>
      </w:r>
      <w:r w:rsidR="00252411" w:rsidRPr="00F34073">
        <w:rPr>
          <w:b/>
          <w:sz w:val="22"/>
          <w:szCs w:val="22"/>
        </w:rPr>
        <w:t>/2020</w:t>
      </w:r>
    </w:p>
    <w:p w:rsidR="00E34A42" w:rsidRDefault="00E34A42" w:rsidP="00E34A42">
      <w:pPr>
        <w:ind w:firstLine="540"/>
        <w:jc w:val="center"/>
        <w:rPr>
          <w:b/>
          <w:bCs/>
          <w:sz w:val="22"/>
          <w:szCs w:val="22"/>
        </w:rPr>
      </w:pPr>
      <w:proofErr w:type="gramStart"/>
      <w:r w:rsidRPr="000F29C4">
        <w:rPr>
          <w:b/>
          <w:sz w:val="22"/>
          <w:szCs w:val="22"/>
        </w:rPr>
        <w:t>о проведени</w:t>
      </w:r>
      <w:r>
        <w:rPr>
          <w:b/>
          <w:sz w:val="22"/>
          <w:szCs w:val="22"/>
        </w:rPr>
        <w:t>и</w:t>
      </w:r>
      <w:r w:rsidRPr="000F29C4">
        <w:rPr>
          <w:b/>
          <w:sz w:val="22"/>
          <w:szCs w:val="22"/>
        </w:rPr>
        <w:t xml:space="preserve"> запроса котировок</w:t>
      </w:r>
      <w:r>
        <w:rPr>
          <w:b/>
          <w:sz w:val="22"/>
          <w:szCs w:val="22"/>
        </w:rPr>
        <w:t xml:space="preserve"> </w:t>
      </w:r>
      <w:r w:rsidRPr="000F29C4">
        <w:rPr>
          <w:b/>
          <w:bCs/>
          <w:sz w:val="22"/>
          <w:szCs w:val="22"/>
        </w:rPr>
        <w:t>на право заключения договора</w:t>
      </w:r>
      <w:r>
        <w:rPr>
          <w:b/>
          <w:bCs/>
          <w:sz w:val="22"/>
          <w:szCs w:val="22"/>
        </w:rPr>
        <w:t xml:space="preserve"> </w:t>
      </w:r>
      <w:r w:rsidRPr="000B70FC">
        <w:rPr>
          <w:b/>
          <w:bCs/>
          <w:sz w:val="22"/>
          <w:szCs w:val="22"/>
        </w:rPr>
        <w:t>на оказание услуг</w:t>
      </w:r>
      <w:r>
        <w:rPr>
          <w:b/>
          <w:bCs/>
          <w:sz w:val="22"/>
          <w:szCs w:val="22"/>
        </w:rPr>
        <w:t xml:space="preserve"> по уходу за представленными вестибюльными коврами</w:t>
      </w:r>
      <w:proofErr w:type="gramEnd"/>
      <w:r>
        <w:rPr>
          <w:b/>
          <w:bCs/>
          <w:sz w:val="22"/>
          <w:szCs w:val="22"/>
        </w:rPr>
        <w:t xml:space="preserve"> в 2020 году</w:t>
      </w:r>
    </w:p>
    <w:p w:rsidR="00E34A42" w:rsidRPr="000F29C4" w:rsidRDefault="00E34A42" w:rsidP="00E34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для НУЗ 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ДКБ </w:t>
      </w:r>
      <w:r>
        <w:rPr>
          <w:rFonts w:ascii="Times New Roman" w:hAnsi="Times New Roman" w:cs="Times New Roman"/>
          <w:b/>
          <w:sz w:val="22"/>
          <w:szCs w:val="22"/>
        </w:rPr>
        <w:t>им. Н.А. Семашко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ст. </w:t>
      </w:r>
      <w:r>
        <w:rPr>
          <w:rFonts w:ascii="Times New Roman" w:hAnsi="Times New Roman" w:cs="Times New Roman"/>
          <w:b/>
          <w:sz w:val="22"/>
          <w:szCs w:val="22"/>
        </w:rPr>
        <w:t>Люблино</w:t>
      </w:r>
      <w:r w:rsidRPr="000F29C4">
        <w:rPr>
          <w:rFonts w:ascii="Times New Roman" w:hAnsi="Times New Roman" w:cs="Times New Roman"/>
          <w:b/>
          <w:sz w:val="22"/>
          <w:szCs w:val="22"/>
        </w:rPr>
        <w:t xml:space="preserve"> ОАО «РЖД»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5B7760" w:rsidRPr="000F29C4" w:rsidRDefault="005B7760" w:rsidP="005B7760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5B7760" w:rsidRPr="000F29C4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94500D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820769" w:rsidRDefault="005B7760" w:rsidP="005B7760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5B7760" w:rsidRPr="006E7F23" w:rsidRDefault="005B7760" w:rsidP="005B7760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5B7760" w:rsidRPr="00334423" w:rsidRDefault="005B7760" w:rsidP="005B7760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  <w:r w:rsidR="00572DAF">
        <w:rPr>
          <w:bCs/>
          <w:sz w:val="22"/>
          <w:szCs w:val="22"/>
        </w:rPr>
        <w:t>, 8 (910</w:t>
      </w:r>
      <w:r>
        <w:rPr>
          <w:bCs/>
          <w:sz w:val="22"/>
          <w:szCs w:val="22"/>
        </w:rPr>
        <w:t xml:space="preserve">) </w:t>
      </w:r>
      <w:r w:rsidR="00572DAF">
        <w:rPr>
          <w:bCs/>
          <w:sz w:val="22"/>
          <w:szCs w:val="22"/>
        </w:rPr>
        <w:t>440</w:t>
      </w:r>
      <w:r>
        <w:rPr>
          <w:bCs/>
          <w:sz w:val="22"/>
          <w:szCs w:val="22"/>
        </w:rPr>
        <w:t>-</w:t>
      </w:r>
      <w:r w:rsidR="00572DAF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>-</w:t>
      </w:r>
      <w:r w:rsidR="00572DAF">
        <w:rPr>
          <w:bCs/>
          <w:sz w:val="22"/>
          <w:szCs w:val="22"/>
        </w:rPr>
        <w:t>73</w:t>
      </w:r>
    </w:p>
    <w:p w:rsidR="005B7760" w:rsidRPr="0026170D" w:rsidRDefault="005B7760" w:rsidP="005B7760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5B7760" w:rsidRPr="0026170D" w:rsidRDefault="005B7760" w:rsidP="005B7760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5B7760" w:rsidRPr="00111067" w:rsidRDefault="005B7760" w:rsidP="005B7760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услуг для нужд НУЗ ОАО</w:t>
      </w:r>
      <w:r>
        <w:rPr>
          <w:bCs/>
          <w:sz w:val="22"/>
          <w:szCs w:val="22"/>
        </w:rPr>
        <w:t xml:space="preserve"> «РЖД», размещенного на сайте </w:t>
      </w:r>
      <w:r>
        <w:rPr>
          <w:bCs/>
          <w:sz w:val="22"/>
          <w:szCs w:val="22"/>
          <w:lang w:val="en-US"/>
        </w:rPr>
        <w:t>www</w:t>
      </w:r>
      <w:r w:rsidRPr="00111067"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semashko</w:t>
      </w:r>
      <w:proofErr w:type="spellEnd"/>
      <w:r w:rsidRPr="00111067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com</w:t>
      </w:r>
      <w:proofErr w:type="gramEnd"/>
    </w:p>
    <w:p w:rsidR="00B72A4F" w:rsidRPr="00B72A4F" w:rsidRDefault="005A7211" w:rsidP="005F077C">
      <w:pPr>
        <w:pStyle w:val="a7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72A4F">
        <w:rPr>
          <w:sz w:val="22"/>
          <w:szCs w:val="22"/>
        </w:rPr>
        <w:t xml:space="preserve">Настоящим извещением </w:t>
      </w:r>
      <w:r w:rsidR="005F077C">
        <w:rPr>
          <w:sz w:val="22"/>
          <w:szCs w:val="22"/>
        </w:rPr>
        <w:t xml:space="preserve">№ </w:t>
      </w:r>
      <w:r w:rsidR="00E34A42">
        <w:rPr>
          <w:sz w:val="22"/>
          <w:szCs w:val="22"/>
        </w:rPr>
        <w:t>18</w:t>
      </w:r>
      <w:r w:rsidR="00252411">
        <w:rPr>
          <w:sz w:val="22"/>
          <w:szCs w:val="22"/>
        </w:rPr>
        <w:t>/2020</w:t>
      </w:r>
      <w:r w:rsidR="00F34073">
        <w:rPr>
          <w:sz w:val="22"/>
          <w:szCs w:val="22"/>
        </w:rPr>
        <w:t>/1</w:t>
      </w:r>
      <w:r w:rsidR="00142E8C">
        <w:rPr>
          <w:sz w:val="22"/>
          <w:szCs w:val="22"/>
        </w:rPr>
        <w:t xml:space="preserve"> </w:t>
      </w:r>
      <w:r w:rsidRPr="00B72A4F">
        <w:rPr>
          <w:sz w:val="22"/>
          <w:szCs w:val="22"/>
        </w:rPr>
        <w:t>вносим информацию об изменениях в разделе</w:t>
      </w:r>
      <w:r w:rsidR="00B72A4F" w:rsidRPr="00B72A4F">
        <w:rPr>
          <w:sz w:val="22"/>
          <w:szCs w:val="22"/>
        </w:rPr>
        <w:t>:</w:t>
      </w:r>
    </w:p>
    <w:p w:rsidR="005F077C" w:rsidRDefault="005F077C" w:rsidP="005F077C">
      <w:pPr>
        <w:jc w:val="both"/>
        <w:rPr>
          <w:b/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E34A42" w:rsidRDefault="00E34A42" w:rsidP="00E34A42">
      <w:pPr>
        <w:jc w:val="both"/>
        <w:rPr>
          <w:snapToGrid w:val="0"/>
          <w:color w:val="000000"/>
          <w:sz w:val="22"/>
          <w:szCs w:val="22"/>
        </w:rPr>
      </w:pPr>
      <w:r w:rsidRPr="009F0FED">
        <w:rPr>
          <w:snapToGrid w:val="0"/>
          <w:color w:val="000000"/>
          <w:sz w:val="22"/>
          <w:szCs w:val="22"/>
        </w:rPr>
        <w:t xml:space="preserve">Запрос котировок </w:t>
      </w:r>
      <w:r w:rsidRPr="0094500D">
        <w:rPr>
          <w:snapToGrid w:val="0"/>
          <w:color w:val="000000"/>
          <w:sz w:val="22"/>
          <w:szCs w:val="22"/>
        </w:rPr>
        <w:t xml:space="preserve">на  право заключения договора </w:t>
      </w:r>
      <w:r w:rsidRPr="000B70FC">
        <w:rPr>
          <w:snapToGrid w:val="0"/>
          <w:color w:val="000000"/>
          <w:sz w:val="22"/>
          <w:szCs w:val="22"/>
        </w:rPr>
        <w:t xml:space="preserve">на оказание </w:t>
      </w:r>
      <w:r w:rsidRPr="000B70FC">
        <w:rPr>
          <w:b/>
          <w:bCs/>
          <w:sz w:val="22"/>
          <w:szCs w:val="22"/>
        </w:rPr>
        <w:t>услуг</w:t>
      </w:r>
      <w:r>
        <w:rPr>
          <w:b/>
          <w:bCs/>
          <w:sz w:val="22"/>
          <w:szCs w:val="22"/>
        </w:rPr>
        <w:t xml:space="preserve"> по уходу за представленными вестибюльными коврами</w:t>
      </w:r>
      <w:r>
        <w:rPr>
          <w:snapToGrid w:val="0"/>
          <w:color w:val="000000"/>
          <w:sz w:val="22"/>
          <w:szCs w:val="22"/>
        </w:rPr>
        <w:t xml:space="preserve"> </w:t>
      </w:r>
      <w:r w:rsidRPr="000B70FC">
        <w:rPr>
          <w:snapToGrid w:val="0"/>
          <w:color w:val="000000"/>
          <w:sz w:val="22"/>
          <w:szCs w:val="22"/>
        </w:rPr>
        <w:t>в НУЗ «Дорожная клиническая больница им. Н.А. Семашко</w:t>
      </w:r>
      <w:r>
        <w:rPr>
          <w:snapToGrid w:val="0"/>
          <w:color w:val="000000"/>
          <w:sz w:val="22"/>
          <w:szCs w:val="22"/>
        </w:rPr>
        <w:t xml:space="preserve"> на ст. Люблино ОАО «РЖД» в 2020</w:t>
      </w:r>
      <w:r w:rsidRPr="000B70FC">
        <w:rPr>
          <w:snapToGrid w:val="0"/>
          <w:color w:val="000000"/>
          <w:sz w:val="22"/>
          <w:szCs w:val="22"/>
        </w:rPr>
        <w:t xml:space="preserve"> году</w:t>
      </w:r>
      <w:r>
        <w:rPr>
          <w:snapToGrid w:val="0"/>
          <w:color w:val="000000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987"/>
        <w:gridCol w:w="1397"/>
        <w:gridCol w:w="923"/>
        <w:gridCol w:w="3343"/>
      </w:tblGrid>
      <w:tr w:rsidR="00F84237" w:rsidRPr="00FC33E8" w:rsidTr="000A7A5C">
        <w:trPr>
          <w:trHeight w:val="465"/>
        </w:trPr>
        <w:tc>
          <w:tcPr>
            <w:tcW w:w="483" w:type="pct"/>
            <w:vMerge w:val="restart"/>
            <w:shd w:val="clear" w:color="auto" w:fill="auto"/>
            <w:noWrap/>
            <w:vAlign w:val="center"/>
            <w:hideMark/>
          </w:tcPr>
          <w:p w:rsidR="00F84237" w:rsidRPr="00FC33E8" w:rsidRDefault="00F84237" w:rsidP="00F84237">
            <w:pPr>
              <w:jc w:val="center"/>
              <w:rPr>
                <w:sz w:val="20"/>
                <w:szCs w:val="20"/>
              </w:rPr>
            </w:pPr>
            <w:r w:rsidRPr="00FC33E8">
              <w:rPr>
                <w:sz w:val="20"/>
                <w:szCs w:val="20"/>
              </w:rPr>
              <w:t xml:space="preserve">№ </w:t>
            </w:r>
            <w:proofErr w:type="gramStart"/>
            <w:r w:rsidRPr="00FC33E8">
              <w:rPr>
                <w:sz w:val="20"/>
                <w:szCs w:val="20"/>
              </w:rPr>
              <w:t>п</w:t>
            </w:r>
            <w:proofErr w:type="gramEnd"/>
            <w:r w:rsidRPr="00FC33E8">
              <w:rPr>
                <w:sz w:val="20"/>
                <w:szCs w:val="20"/>
              </w:rPr>
              <w:t>/п</w:t>
            </w:r>
          </w:p>
        </w:tc>
        <w:tc>
          <w:tcPr>
            <w:tcW w:w="1866" w:type="pct"/>
            <w:vMerge w:val="restar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 w:rsidR="00142E8C">
              <w:rPr>
                <w:sz w:val="22"/>
                <w:szCs w:val="22"/>
              </w:rPr>
              <w:t>*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 w:rsidRPr="00FC33E8">
              <w:rPr>
                <w:sz w:val="22"/>
                <w:szCs w:val="22"/>
              </w:rPr>
              <w:t>Ед. изм.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 w:rsidRPr="00FC33E8">
              <w:rPr>
                <w:sz w:val="22"/>
                <w:szCs w:val="22"/>
              </w:rPr>
              <w:t>Количество</w:t>
            </w:r>
          </w:p>
        </w:tc>
        <w:tc>
          <w:tcPr>
            <w:tcW w:w="1565" w:type="pct"/>
            <w:vMerge w:val="restar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 w:rsidRPr="00FC33E8">
              <w:rPr>
                <w:sz w:val="22"/>
                <w:szCs w:val="22"/>
              </w:rPr>
              <w:t xml:space="preserve">Кол-во замен </w:t>
            </w:r>
            <w:r>
              <w:rPr>
                <w:sz w:val="22"/>
                <w:szCs w:val="22"/>
              </w:rPr>
              <w:t xml:space="preserve">(один раз в неделю) </w:t>
            </w:r>
            <w:r w:rsidRPr="00FC33E8">
              <w:rPr>
                <w:sz w:val="22"/>
                <w:szCs w:val="22"/>
              </w:rPr>
              <w:t>в период с</w:t>
            </w:r>
            <w:r>
              <w:rPr>
                <w:sz w:val="22"/>
                <w:szCs w:val="22"/>
              </w:rPr>
              <w:t xml:space="preserve"> 01.01.2020 по 31.12.2020</w:t>
            </w:r>
          </w:p>
        </w:tc>
      </w:tr>
      <w:tr w:rsidR="00F84237" w:rsidRPr="00FC33E8" w:rsidTr="000A7A5C">
        <w:trPr>
          <w:trHeight w:val="230"/>
        </w:trPr>
        <w:tc>
          <w:tcPr>
            <w:tcW w:w="483" w:type="pct"/>
            <w:vMerge/>
            <w:vAlign w:val="center"/>
            <w:hideMark/>
          </w:tcPr>
          <w:p w:rsidR="00F84237" w:rsidRPr="00FC33E8" w:rsidRDefault="00F84237" w:rsidP="00F84237">
            <w:pPr>
              <w:rPr>
                <w:sz w:val="20"/>
                <w:szCs w:val="20"/>
              </w:rPr>
            </w:pPr>
          </w:p>
        </w:tc>
        <w:tc>
          <w:tcPr>
            <w:tcW w:w="1866" w:type="pct"/>
            <w:vMerge/>
            <w:vAlign w:val="center"/>
            <w:hideMark/>
          </w:tcPr>
          <w:p w:rsidR="00F84237" w:rsidRPr="00FC33E8" w:rsidRDefault="00F84237" w:rsidP="00F84237"/>
        </w:tc>
        <w:tc>
          <w:tcPr>
            <w:tcW w:w="654" w:type="pct"/>
            <w:vMerge/>
            <w:vAlign w:val="center"/>
            <w:hideMark/>
          </w:tcPr>
          <w:p w:rsidR="00F84237" w:rsidRPr="00FC33E8" w:rsidRDefault="00F84237" w:rsidP="00F84237"/>
        </w:tc>
        <w:tc>
          <w:tcPr>
            <w:tcW w:w="432" w:type="pct"/>
            <w:vMerge/>
            <w:vAlign w:val="center"/>
            <w:hideMark/>
          </w:tcPr>
          <w:p w:rsidR="00F84237" w:rsidRPr="00FC33E8" w:rsidRDefault="00F84237" w:rsidP="00F84237"/>
        </w:tc>
        <w:tc>
          <w:tcPr>
            <w:tcW w:w="1565" w:type="pct"/>
            <w:vMerge/>
            <w:vAlign w:val="center"/>
            <w:hideMark/>
          </w:tcPr>
          <w:p w:rsidR="00F84237" w:rsidRPr="00FC33E8" w:rsidRDefault="00F84237" w:rsidP="00F84237"/>
        </w:tc>
      </w:tr>
      <w:tr w:rsidR="00F84237" w:rsidRPr="00FC33E8" w:rsidTr="000A7A5C">
        <w:trPr>
          <w:trHeight w:val="161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F84237" w:rsidRPr="00D1286C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г. Москва, Павелецкая пл., д. 1А</w:t>
            </w:r>
          </w:p>
        </w:tc>
      </w:tr>
      <w:tr w:rsidR="00F84237" w:rsidRPr="00FC33E8" w:rsidTr="000A7A5C">
        <w:trPr>
          <w:trHeight w:val="16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 w:rsidRPr="00FC33E8">
              <w:rPr>
                <w:sz w:val="22"/>
                <w:szCs w:val="22"/>
              </w:rPr>
              <w:t>1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Pr="00FC33E8" w:rsidRDefault="0002268C" w:rsidP="00F84237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(115*200 </w:t>
            </w:r>
            <w:r w:rsidRPr="00FC33E8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.</w:t>
            </w:r>
            <w:r w:rsidRPr="00FC33E8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 w:rsidRPr="00FC33E8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Pr="00FC33E8" w:rsidRDefault="0002268C" w:rsidP="00F8423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 w:rsidRPr="00FC33E8">
              <w:rPr>
                <w:sz w:val="22"/>
                <w:szCs w:val="22"/>
              </w:rPr>
              <w:t>52</w:t>
            </w:r>
          </w:p>
        </w:tc>
      </w:tr>
      <w:tr w:rsidR="0002268C" w:rsidRPr="00FC33E8" w:rsidTr="000A7A5C">
        <w:trPr>
          <w:trHeight w:val="194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02268C" w:rsidRPr="00FC33E8" w:rsidRDefault="0002268C" w:rsidP="00F84237">
            <w:pPr>
              <w:jc w:val="center"/>
            </w:pPr>
            <w:r>
              <w:rPr>
                <w:sz w:val="22"/>
                <w:szCs w:val="22"/>
              </w:rPr>
              <w:t>Г. Москва, ул. Земляной Вал, д.  29</w:t>
            </w:r>
          </w:p>
        </w:tc>
      </w:tr>
      <w:tr w:rsidR="00F84237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Pr="00FC33E8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Pr="00FC33E8" w:rsidRDefault="0002268C" w:rsidP="00F84237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(115*200 </w:t>
            </w:r>
            <w:r w:rsidRPr="00FC33E8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.</w:t>
            </w:r>
            <w:r w:rsidRPr="00FC33E8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 w:rsidRPr="00FC33E8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Pr="00FC33E8" w:rsidRDefault="0002268C" w:rsidP="00F8423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 w:rsidRPr="00FC33E8">
              <w:rPr>
                <w:sz w:val="22"/>
                <w:szCs w:val="22"/>
              </w:rPr>
              <w:t>52</w:t>
            </w:r>
          </w:p>
        </w:tc>
      </w:tr>
      <w:tr w:rsidR="00F84237" w:rsidRPr="00FC33E8" w:rsidTr="000A7A5C">
        <w:trPr>
          <w:trHeight w:val="211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>
              <w:rPr>
                <w:sz w:val="22"/>
                <w:szCs w:val="22"/>
              </w:rPr>
              <w:t xml:space="preserve">г. </w:t>
            </w:r>
            <w:r w:rsidRPr="00D1286C">
              <w:rPr>
                <w:sz w:val="22"/>
                <w:szCs w:val="22"/>
              </w:rPr>
              <w:t xml:space="preserve">Москва, Анадырский проезд, д. 10, </w:t>
            </w:r>
            <w:proofErr w:type="spellStart"/>
            <w:r w:rsidRPr="00D1286C">
              <w:rPr>
                <w:sz w:val="22"/>
                <w:szCs w:val="22"/>
              </w:rPr>
              <w:t>кор</w:t>
            </w:r>
            <w:proofErr w:type="spellEnd"/>
            <w:r w:rsidRPr="00D1286C">
              <w:rPr>
                <w:sz w:val="22"/>
                <w:szCs w:val="22"/>
              </w:rPr>
              <w:t>. 2</w:t>
            </w:r>
          </w:p>
        </w:tc>
      </w:tr>
      <w:tr w:rsidR="00F84237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Pr="00FC33E8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Default="00F84237" w:rsidP="00F84237">
            <w:r>
              <w:rPr>
                <w:sz w:val="22"/>
                <w:szCs w:val="22"/>
              </w:rPr>
              <w:t>Грязезащитный ковер (117*178 см.)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F84237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Pr="00FC33E8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Default="00F84237" w:rsidP="00F84237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(83*141 см.)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Pr="00FC33E8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F84237" w:rsidRPr="00FC33E8" w:rsidTr="000A7A5C">
        <w:trPr>
          <w:trHeight w:val="211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 xml:space="preserve">г. </w:t>
            </w:r>
            <w:r w:rsidRPr="00D1286C">
              <w:rPr>
                <w:sz w:val="22"/>
                <w:szCs w:val="22"/>
              </w:rPr>
              <w:t xml:space="preserve">Москва 1-я </w:t>
            </w:r>
            <w:proofErr w:type="spellStart"/>
            <w:r w:rsidRPr="00D1286C">
              <w:rPr>
                <w:sz w:val="22"/>
                <w:szCs w:val="22"/>
              </w:rPr>
              <w:t>Мытищинская</w:t>
            </w:r>
            <w:proofErr w:type="spellEnd"/>
            <w:r w:rsidRPr="00D1286C">
              <w:rPr>
                <w:sz w:val="22"/>
                <w:szCs w:val="22"/>
              </w:rPr>
              <w:t xml:space="preserve"> улица, 19А</w:t>
            </w:r>
          </w:p>
        </w:tc>
      </w:tr>
      <w:tr w:rsidR="00F84237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Default="00F84237" w:rsidP="00F84237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(290*174 см.)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F84237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Default="00F84237" w:rsidP="00F84237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(178*122 см.)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F84237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Default="00F84237" w:rsidP="00F84237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(178*117 см.)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F84237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Default="00F84237" w:rsidP="00F84237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(174*112 см.)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F84237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Default="00F84237" w:rsidP="00F84237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(119*165 см.)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F84237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84237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6" w:type="pct"/>
            <w:shd w:val="clear" w:color="auto" w:fill="auto"/>
            <w:hideMark/>
          </w:tcPr>
          <w:p w:rsidR="00F84237" w:rsidRDefault="00F84237" w:rsidP="00F84237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(181*123 см.)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F84237" w:rsidRDefault="00F84237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9A4AC3" w:rsidRPr="00FC33E8" w:rsidTr="000A7A5C">
        <w:trPr>
          <w:trHeight w:val="211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9A4AC3" w:rsidRDefault="009A4AC3" w:rsidP="00F84237">
            <w:pPr>
              <w:jc w:val="center"/>
            </w:pPr>
            <w:r>
              <w:rPr>
                <w:sz w:val="22"/>
                <w:szCs w:val="22"/>
              </w:rPr>
              <w:t xml:space="preserve">г. Москва, ул. Ставропольская </w:t>
            </w:r>
            <w:proofErr w:type="spellStart"/>
            <w:r>
              <w:rPr>
                <w:sz w:val="22"/>
                <w:szCs w:val="22"/>
              </w:rPr>
              <w:t>домовл</w:t>
            </w:r>
            <w:proofErr w:type="spellEnd"/>
            <w:r>
              <w:rPr>
                <w:sz w:val="22"/>
                <w:szCs w:val="22"/>
              </w:rPr>
              <w:t>. 23. к.1</w:t>
            </w:r>
          </w:p>
        </w:tc>
      </w:tr>
      <w:tr w:rsidR="009A4AC3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A4AC3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6" w:type="pct"/>
            <w:shd w:val="clear" w:color="auto" w:fill="auto"/>
            <w:hideMark/>
          </w:tcPr>
          <w:p w:rsidR="009A4AC3" w:rsidRPr="00FC33E8" w:rsidRDefault="009A4AC3" w:rsidP="00142E8C">
            <w:r>
              <w:rPr>
                <w:sz w:val="22"/>
                <w:szCs w:val="22"/>
              </w:rPr>
              <w:t xml:space="preserve">Грязезащитный ковер </w:t>
            </w:r>
            <w:r w:rsidRPr="00FC33E8">
              <w:rPr>
                <w:sz w:val="22"/>
                <w:szCs w:val="22"/>
              </w:rPr>
              <w:t>(85*150</w:t>
            </w:r>
            <w:r>
              <w:rPr>
                <w:sz w:val="22"/>
                <w:szCs w:val="22"/>
              </w:rPr>
              <w:t xml:space="preserve"> </w:t>
            </w:r>
            <w:r w:rsidRPr="00FC33E8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.</w:t>
            </w:r>
            <w:r w:rsidRPr="00FC33E8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9A4AC3" w:rsidRPr="00FC33E8" w:rsidRDefault="009A4AC3" w:rsidP="00142E8C">
            <w:pPr>
              <w:jc w:val="center"/>
            </w:pPr>
            <w:r w:rsidRPr="00FC33E8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A4AC3" w:rsidRPr="00FC33E8" w:rsidRDefault="009A4AC3" w:rsidP="00142E8C">
            <w:pPr>
              <w:jc w:val="center"/>
            </w:pPr>
            <w:r w:rsidRPr="00FC33E8">
              <w:rPr>
                <w:sz w:val="22"/>
                <w:szCs w:val="22"/>
              </w:rPr>
              <w:t>6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9A4AC3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9A4AC3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A4AC3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66" w:type="pct"/>
            <w:shd w:val="clear" w:color="auto" w:fill="auto"/>
            <w:hideMark/>
          </w:tcPr>
          <w:p w:rsidR="009A4AC3" w:rsidRPr="00FC33E8" w:rsidRDefault="009A4AC3" w:rsidP="00142E8C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(115*180</w:t>
            </w:r>
            <w:r>
              <w:rPr>
                <w:sz w:val="22"/>
                <w:szCs w:val="22"/>
              </w:rPr>
              <w:t xml:space="preserve"> </w:t>
            </w:r>
            <w:r w:rsidRPr="00FC33E8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.</w:t>
            </w:r>
            <w:r w:rsidRPr="00FC33E8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9A4AC3" w:rsidRPr="00FC33E8" w:rsidRDefault="009A4AC3" w:rsidP="00142E8C">
            <w:pPr>
              <w:jc w:val="center"/>
            </w:pPr>
            <w:r w:rsidRPr="00FC33E8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A4AC3" w:rsidRPr="00FC33E8" w:rsidRDefault="009A4AC3" w:rsidP="00142E8C">
            <w:pPr>
              <w:jc w:val="center"/>
            </w:pPr>
            <w:r w:rsidRPr="00FC33E8">
              <w:rPr>
                <w:sz w:val="22"/>
                <w:szCs w:val="22"/>
              </w:rPr>
              <w:t>21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9A4AC3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9A4AC3" w:rsidRPr="00FC33E8" w:rsidTr="000A7A5C">
        <w:trPr>
          <w:trHeight w:val="211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9A4AC3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66" w:type="pct"/>
            <w:shd w:val="clear" w:color="auto" w:fill="auto"/>
            <w:hideMark/>
          </w:tcPr>
          <w:p w:rsidR="009A4AC3" w:rsidRPr="00FC33E8" w:rsidRDefault="009A4AC3" w:rsidP="00142E8C">
            <w:r>
              <w:rPr>
                <w:sz w:val="22"/>
                <w:szCs w:val="22"/>
              </w:rPr>
              <w:t>Грязезащитный ковер</w:t>
            </w:r>
            <w:r w:rsidRPr="00FC33E8">
              <w:rPr>
                <w:sz w:val="22"/>
                <w:szCs w:val="22"/>
              </w:rPr>
              <w:t xml:space="preserve"> (150*250</w:t>
            </w:r>
            <w:r>
              <w:rPr>
                <w:sz w:val="22"/>
                <w:szCs w:val="22"/>
              </w:rPr>
              <w:t xml:space="preserve"> </w:t>
            </w:r>
            <w:r w:rsidRPr="00FC33E8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.</w:t>
            </w:r>
            <w:r w:rsidRPr="00FC33E8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9A4AC3" w:rsidRPr="00FC33E8" w:rsidRDefault="009A4AC3" w:rsidP="00142E8C">
            <w:pPr>
              <w:jc w:val="center"/>
            </w:pPr>
            <w:r w:rsidRPr="00FC33E8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A4AC3" w:rsidRPr="00FC33E8" w:rsidRDefault="009A4AC3" w:rsidP="00142E8C">
            <w:pPr>
              <w:jc w:val="center"/>
            </w:pPr>
            <w:r w:rsidRPr="00FC33E8">
              <w:rPr>
                <w:sz w:val="22"/>
                <w:szCs w:val="22"/>
              </w:rPr>
              <w:t>18</w:t>
            </w:r>
          </w:p>
        </w:tc>
        <w:tc>
          <w:tcPr>
            <w:tcW w:w="1565" w:type="pct"/>
            <w:shd w:val="clear" w:color="auto" w:fill="auto"/>
            <w:vAlign w:val="center"/>
            <w:hideMark/>
          </w:tcPr>
          <w:p w:rsidR="009A4AC3" w:rsidRDefault="009A4AC3" w:rsidP="00F8423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</w:tbl>
    <w:p w:rsidR="00F34073" w:rsidRDefault="00A51636" w:rsidP="00ED31A7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* По согласованию с заказчиком</w:t>
      </w:r>
      <w:r w:rsidR="00142E8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возможны изменения размеров </w:t>
      </w:r>
      <w:r w:rsidR="00142E8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представленных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ковров.</w:t>
      </w:r>
    </w:p>
    <w:p w:rsidR="00142E8C" w:rsidRDefault="00142E8C" w:rsidP="00142E8C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A51636" w:rsidRDefault="00A51636" w:rsidP="00142E8C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а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7"/>
        <w:gridCol w:w="709"/>
        <w:gridCol w:w="1278"/>
        <w:gridCol w:w="991"/>
        <w:gridCol w:w="1158"/>
        <w:gridCol w:w="765"/>
        <w:gridCol w:w="1025"/>
        <w:gridCol w:w="765"/>
        <w:gridCol w:w="1049"/>
      </w:tblGrid>
      <w:tr w:rsidR="000A7A5C" w:rsidRPr="00FC33E8" w:rsidTr="000A7A5C">
        <w:trPr>
          <w:cantSplit/>
          <w:trHeight w:val="129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30" w:rsidRPr="00FC33E8" w:rsidRDefault="00BD7A30" w:rsidP="00BD7A30">
            <w:pPr>
              <w:jc w:val="center"/>
              <w:rPr>
                <w:sz w:val="20"/>
                <w:szCs w:val="20"/>
              </w:rPr>
            </w:pPr>
            <w:r w:rsidRPr="00FC33E8">
              <w:rPr>
                <w:sz w:val="20"/>
                <w:szCs w:val="20"/>
              </w:rPr>
              <w:t xml:space="preserve">№ </w:t>
            </w:r>
            <w:proofErr w:type="gramStart"/>
            <w:r w:rsidRPr="00FC33E8">
              <w:rPr>
                <w:sz w:val="20"/>
                <w:szCs w:val="20"/>
              </w:rPr>
              <w:t>п</w:t>
            </w:r>
            <w:proofErr w:type="gramEnd"/>
            <w:r w:rsidRPr="00FC33E8">
              <w:rPr>
                <w:sz w:val="20"/>
                <w:szCs w:val="20"/>
              </w:rPr>
              <w:t>/п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BD7A30">
            <w:pPr>
              <w:jc w:val="center"/>
            </w:pPr>
            <w:r w:rsidRPr="00FC33E8">
              <w:rPr>
                <w:sz w:val="22"/>
                <w:szCs w:val="22"/>
              </w:rPr>
              <w:t>Ед. изм.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0A7A5C" w:rsidP="000A7A5C">
            <w:pPr>
              <w:jc w:val="center"/>
            </w:pPr>
            <w:r>
              <w:rPr>
                <w:sz w:val="22"/>
                <w:szCs w:val="22"/>
              </w:rPr>
              <w:t>Кол-</w:t>
            </w:r>
            <w:r w:rsidR="00BD7A30" w:rsidRPr="00FC33E8">
              <w:rPr>
                <w:sz w:val="22"/>
                <w:szCs w:val="22"/>
              </w:rPr>
              <w:t>во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BD7A30">
            <w:pPr>
              <w:jc w:val="center"/>
            </w:pPr>
            <w:r w:rsidRPr="00FC33E8">
              <w:rPr>
                <w:sz w:val="22"/>
                <w:szCs w:val="22"/>
              </w:rPr>
              <w:t xml:space="preserve">Кол-во замен </w:t>
            </w:r>
            <w:r>
              <w:rPr>
                <w:sz w:val="22"/>
                <w:szCs w:val="22"/>
              </w:rPr>
              <w:t xml:space="preserve">(один раз в неделю) </w:t>
            </w:r>
            <w:r w:rsidRPr="00FC33E8">
              <w:rPr>
                <w:sz w:val="22"/>
                <w:szCs w:val="22"/>
              </w:rPr>
              <w:t>в период с</w:t>
            </w:r>
            <w:r>
              <w:rPr>
                <w:sz w:val="22"/>
                <w:szCs w:val="22"/>
              </w:rPr>
              <w:t xml:space="preserve"> 01.01.2020 по 31.12.2020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 w:rsidRPr="00041E91">
              <w:rPr>
                <w:sz w:val="22"/>
                <w:szCs w:val="22"/>
              </w:rPr>
              <w:t>Цена замены 1 ковра (руб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 w:rsidRPr="00FF65FF">
              <w:rPr>
                <w:sz w:val="22"/>
                <w:szCs w:val="22"/>
              </w:rPr>
              <w:t>Стоимость услуг (руб</w:t>
            </w:r>
            <w:r>
              <w:rPr>
                <w:sz w:val="22"/>
                <w:szCs w:val="22"/>
              </w:rPr>
              <w:t>.</w:t>
            </w:r>
            <w:r w:rsidRPr="00FF65FF">
              <w:rPr>
                <w:sz w:val="22"/>
                <w:szCs w:val="22"/>
              </w:rPr>
              <w:t>) с НДС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 w:rsidRPr="00041E91">
              <w:rPr>
                <w:sz w:val="22"/>
                <w:szCs w:val="22"/>
              </w:rPr>
              <w:t>Цена замены 1 ковра (руб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 w:rsidRPr="00FF65FF">
              <w:rPr>
                <w:sz w:val="22"/>
                <w:szCs w:val="22"/>
              </w:rPr>
              <w:t>Стоимость услуг (</w:t>
            </w:r>
            <w:proofErr w:type="spellStart"/>
            <w:r w:rsidRPr="00FF65FF">
              <w:rPr>
                <w:sz w:val="22"/>
                <w:szCs w:val="22"/>
              </w:rPr>
              <w:t>руб</w:t>
            </w:r>
            <w:proofErr w:type="spellEnd"/>
            <w:r w:rsidRPr="00FF65FF">
              <w:rPr>
                <w:sz w:val="22"/>
                <w:szCs w:val="22"/>
              </w:rPr>
              <w:t>) с НДС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 w:rsidRPr="00041E91">
              <w:rPr>
                <w:sz w:val="22"/>
                <w:szCs w:val="22"/>
              </w:rPr>
              <w:t>Цена замены 1 ковра (руб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 w:rsidRPr="00FF65FF">
              <w:rPr>
                <w:sz w:val="22"/>
                <w:szCs w:val="22"/>
              </w:rPr>
              <w:t>Стоимость услуг (руб</w:t>
            </w:r>
            <w:r>
              <w:rPr>
                <w:sz w:val="22"/>
                <w:szCs w:val="22"/>
              </w:rPr>
              <w:t>.</w:t>
            </w:r>
            <w:r w:rsidRPr="00FF65FF">
              <w:rPr>
                <w:sz w:val="22"/>
                <w:szCs w:val="22"/>
              </w:rPr>
              <w:t>) с НДС</w:t>
            </w:r>
          </w:p>
        </w:tc>
      </w:tr>
      <w:tr w:rsidR="000A7A5C" w:rsidRPr="00FC33E8" w:rsidTr="000A7A5C">
        <w:trPr>
          <w:trHeight w:val="704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A30" w:rsidRPr="00FC33E8" w:rsidRDefault="00BD7A30" w:rsidP="00A51636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A30" w:rsidRPr="00FC33E8" w:rsidRDefault="00BD7A30" w:rsidP="00A51636"/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A30" w:rsidRPr="00FC33E8" w:rsidRDefault="00BD7A30" w:rsidP="00A51636"/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A30" w:rsidRPr="00FC33E8" w:rsidRDefault="00BD7A30" w:rsidP="00A51636"/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A30" w:rsidRPr="00FC33E8" w:rsidRDefault="00BD7A30" w:rsidP="00A51636"/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A30" w:rsidRPr="00FC33E8" w:rsidRDefault="00BD7A30" w:rsidP="00A51636">
            <w:r>
              <w:rPr>
                <w:sz w:val="22"/>
                <w:szCs w:val="22"/>
              </w:rPr>
              <w:t>Предложение № 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A30" w:rsidRPr="00FC33E8" w:rsidRDefault="00BD7A30" w:rsidP="00A51636">
            <w:r>
              <w:rPr>
                <w:sz w:val="22"/>
                <w:szCs w:val="22"/>
              </w:rPr>
              <w:t>Предложение № 2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A30" w:rsidRPr="00FC33E8" w:rsidRDefault="00BD7A30" w:rsidP="00A51636">
            <w:r>
              <w:rPr>
                <w:sz w:val="22"/>
                <w:szCs w:val="22"/>
              </w:rPr>
              <w:t>Предложение № 3</w:t>
            </w:r>
          </w:p>
        </w:tc>
      </w:tr>
      <w:tr w:rsidR="000A7A5C" w:rsidRPr="00FC33E8" w:rsidTr="000A7A5C">
        <w:trPr>
          <w:cantSplit/>
          <w:trHeight w:val="77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 w:rsidRPr="00FC33E8">
              <w:rPr>
                <w:sz w:val="22"/>
                <w:szCs w:val="22"/>
              </w:rPr>
              <w:t>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0" w:rsidRPr="00FC33E8" w:rsidRDefault="00BD7A30" w:rsidP="00BD7A30">
            <w:r>
              <w:rPr>
                <w:sz w:val="22"/>
                <w:szCs w:val="22"/>
              </w:rPr>
              <w:t>Грязезащитный коврик</w:t>
            </w:r>
            <w:r w:rsidRPr="00FC33E8">
              <w:rPr>
                <w:sz w:val="22"/>
                <w:szCs w:val="22"/>
              </w:rPr>
              <w:t xml:space="preserve"> (85*150см)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proofErr w:type="spellStart"/>
            <w:proofErr w:type="gramStart"/>
            <w:r w:rsidRPr="00FC33E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 w:rsidRPr="00FC33E8"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146,880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45826,56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</w:p>
          <w:p w:rsidR="00BD7A30" w:rsidRPr="007601F7" w:rsidRDefault="00BD7A30" w:rsidP="00142E8C">
            <w:pPr>
              <w:jc w:val="center"/>
            </w:pPr>
            <w:r>
              <w:rPr>
                <w:sz w:val="22"/>
                <w:szCs w:val="22"/>
              </w:rPr>
              <w:t>122,40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38188,80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153,00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142E8C">
            <w:pPr>
              <w:jc w:val="center"/>
            </w:pPr>
            <w:r>
              <w:rPr>
                <w:sz w:val="22"/>
                <w:szCs w:val="22"/>
              </w:rPr>
              <w:t>47736,00</w:t>
            </w:r>
          </w:p>
        </w:tc>
      </w:tr>
      <w:tr w:rsidR="000A7A5C" w:rsidRPr="00FC33E8" w:rsidTr="000A7A5C">
        <w:trPr>
          <w:cantSplit/>
          <w:trHeight w:val="54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0" w:rsidRDefault="00BD7A30" w:rsidP="00BD7A30">
            <w:r>
              <w:rPr>
                <w:sz w:val="22"/>
                <w:szCs w:val="22"/>
              </w:rPr>
              <w:t>Грязезащитный коврик</w:t>
            </w:r>
            <w:r w:rsidRPr="00FC33E8">
              <w:rPr>
                <w:sz w:val="22"/>
                <w:szCs w:val="22"/>
              </w:rPr>
              <w:t xml:space="preserve"> (8</w:t>
            </w:r>
            <w:r>
              <w:rPr>
                <w:sz w:val="22"/>
                <w:szCs w:val="22"/>
              </w:rPr>
              <w:t>3</w:t>
            </w:r>
            <w:r w:rsidRPr="00FC33E8">
              <w:rPr>
                <w:sz w:val="22"/>
                <w:szCs w:val="22"/>
              </w:rPr>
              <w:t>*1</w:t>
            </w:r>
            <w:r>
              <w:rPr>
                <w:sz w:val="22"/>
                <w:szCs w:val="22"/>
              </w:rPr>
              <w:t>41</w:t>
            </w:r>
            <w:r w:rsidRPr="00FC33E8">
              <w:rPr>
                <w:sz w:val="22"/>
                <w:szCs w:val="22"/>
              </w:rPr>
              <w:t>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142E8C" w:rsidP="00A51636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146,88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7637,76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122,40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6364,80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153,00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7956,00</w:t>
            </w:r>
          </w:p>
        </w:tc>
      </w:tr>
      <w:tr w:rsidR="000A7A5C" w:rsidRPr="00FC33E8" w:rsidTr="000A7A5C">
        <w:trPr>
          <w:cantSplit/>
          <w:trHeight w:val="84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0" w:rsidRPr="00FC33E8" w:rsidRDefault="00BD7A30" w:rsidP="00BD7A30">
            <w:r>
              <w:rPr>
                <w:sz w:val="22"/>
                <w:szCs w:val="22"/>
              </w:rPr>
              <w:t>Грязезащитный коврик</w:t>
            </w:r>
            <w:r w:rsidRPr="00FC33E8">
              <w:rPr>
                <w:sz w:val="22"/>
                <w:szCs w:val="22"/>
              </w:rPr>
              <w:t xml:space="preserve"> (115*180см)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proofErr w:type="spellStart"/>
            <w:proofErr w:type="gramStart"/>
            <w:r w:rsidRPr="00FC33E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 w:rsidRPr="00FC33E8"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264,96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289336,32</w:t>
            </w:r>
          </w:p>
          <w:p w:rsidR="00BD7A30" w:rsidRPr="00FC33E8" w:rsidRDefault="00BD7A30" w:rsidP="00BD7A30">
            <w:pPr>
              <w:jc w:val="center"/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220,80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241113,60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262,20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156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286322,40</w:t>
            </w:r>
          </w:p>
        </w:tc>
      </w:tr>
      <w:tr w:rsidR="000A7A5C" w:rsidRPr="00FC33E8" w:rsidTr="000A7A5C">
        <w:trPr>
          <w:cantSplit/>
          <w:trHeight w:val="6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0" w:rsidRDefault="00BD7A30" w:rsidP="00BD7A30">
            <w:r>
              <w:rPr>
                <w:sz w:val="22"/>
                <w:szCs w:val="22"/>
              </w:rPr>
              <w:t>Грязезащитный коврик</w:t>
            </w:r>
            <w:r w:rsidRPr="00FC33E8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78</w:t>
            </w:r>
            <w:r w:rsidRPr="00FC33E8">
              <w:rPr>
                <w:sz w:val="22"/>
                <w:szCs w:val="22"/>
              </w:rPr>
              <w:t>*1</w:t>
            </w:r>
            <w:r>
              <w:rPr>
                <w:sz w:val="22"/>
                <w:szCs w:val="22"/>
              </w:rPr>
              <w:t>22</w:t>
            </w:r>
            <w:r w:rsidRPr="00FC33E8">
              <w:rPr>
                <w:sz w:val="22"/>
                <w:szCs w:val="22"/>
              </w:rPr>
              <w:t>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142E8C" w:rsidP="00A51636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 w:rsidRPr="00FC33E8"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264,96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68889,60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220,80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57408,00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262,20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68172,00</w:t>
            </w:r>
          </w:p>
        </w:tc>
      </w:tr>
      <w:tr w:rsidR="000A7A5C" w:rsidRPr="00FC33E8" w:rsidTr="000A7A5C">
        <w:trPr>
          <w:cantSplit/>
          <w:trHeight w:val="51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A30" w:rsidRDefault="0002268C" w:rsidP="00A5163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0" w:rsidRDefault="00BD7A30" w:rsidP="00BD7A30">
            <w:r>
              <w:rPr>
                <w:sz w:val="22"/>
                <w:szCs w:val="22"/>
              </w:rPr>
              <w:t xml:space="preserve">Грязезащитный коврик (115*200 </w:t>
            </w:r>
            <w:r w:rsidRPr="00FC33E8">
              <w:rPr>
                <w:sz w:val="22"/>
                <w:szCs w:val="22"/>
              </w:rPr>
              <w:t>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142E8C" w:rsidRDefault="00142E8C" w:rsidP="00A5163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2E8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264,96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82667,52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220,80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68889,60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262,20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02268C" w:rsidP="00A51636">
            <w:pPr>
              <w:jc w:val="center"/>
            </w:pPr>
            <w:r>
              <w:rPr>
                <w:sz w:val="22"/>
                <w:szCs w:val="22"/>
              </w:rPr>
              <w:t>81806,4</w:t>
            </w:r>
          </w:p>
        </w:tc>
      </w:tr>
      <w:tr w:rsidR="000A7A5C" w:rsidRPr="00FC33E8" w:rsidTr="000A7A5C">
        <w:trPr>
          <w:cantSplit/>
          <w:trHeight w:val="86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A30" w:rsidRPr="00FC33E8" w:rsidRDefault="0002268C" w:rsidP="00A516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0" w:rsidRDefault="00BD7A30" w:rsidP="00BD7A30">
            <w:r>
              <w:rPr>
                <w:sz w:val="22"/>
                <w:szCs w:val="22"/>
              </w:rPr>
              <w:t>Грязезащитный коврик</w:t>
            </w:r>
            <w:r w:rsidRPr="00FC33E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174*112</w:t>
            </w:r>
            <w:r w:rsidRPr="00FC33E8">
              <w:rPr>
                <w:sz w:val="22"/>
                <w:szCs w:val="22"/>
              </w:rPr>
              <w:t>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142E8C" w:rsidP="00A51636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 w:rsidRPr="00FC33E8"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264,96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55111,68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220,80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45926,40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262,20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54537,60</w:t>
            </w:r>
          </w:p>
        </w:tc>
      </w:tr>
      <w:tr w:rsidR="000A7A5C" w:rsidRPr="00FC33E8" w:rsidTr="000A7A5C">
        <w:trPr>
          <w:cantSplit/>
          <w:trHeight w:val="56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A30" w:rsidRPr="00FC33E8" w:rsidRDefault="0002268C" w:rsidP="00A5163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0" w:rsidRPr="00FC33E8" w:rsidRDefault="00BD7A30" w:rsidP="00BD7A30">
            <w:r>
              <w:rPr>
                <w:sz w:val="22"/>
                <w:szCs w:val="22"/>
              </w:rPr>
              <w:t>Грязезащитный коврик</w:t>
            </w:r>
            <w:r w:rsidRPr="00FC33E8">
              <w:rPr>
                <w:sz w:val="22"/>
                <w:szCs w:val="22"/>
              </w:rPr>
              <w:t xml:space="preserve"> (150*250см)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proofErr w:type="spellStart"/>
            <w:proofErr w:type="gramStart"/>
            <w:r w:rsidRPr="00FC33E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 w:rsidRPr="00FC33E8">
              <w:rPr>
                <w:sz w:val="22"/>
                <w:szCs w:val="22"/>
              </w:rPr>
              <w:t>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 w:rsidRPr="00FC33E8"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432,00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404352,00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360,00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336 960,00</w:t>
            </w:r>
          </w:p>
          <w:p w:rsidR="00BD7A30" w:rsidRPr="00FC33E8" w:rsidRDefault="00BD7A30" w:rsidP="00BD7A30">
            <w:pPr>
              <w:jc w:val="center"/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Pr="00FC33E8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421 200,00</w:t>
            </w:r>
          </w:p>
          <w:p w:rsidR="00BD7A30" w:rsidRPr="00FC33E8" w:rsidRDefault="00BD7A30" w:rsidP="00BD7A30">
            <w:pPr>
              <w:jc w:val="center"/>
            </w:pPr>
          </w:p>
        </w:tc>
      </w:tr>
      <w:tr w:rsidR="000A7A5C" w:rsidRPr="00FC33E8" w:rsidTr="000A7A5C">
        <w:trPr>
          <w:cantSplit/>
          <w:trHeight w:val="61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E8C" w:rsidRDefault="00142E8C" w:rsidP="00BD7A30">
            <w:r>
              <w:rPr>
                <w:sz w:val="22"/>
                <w:szCs w:val="22"/>
              </w:rPr>
              <w:t>Грязезащитный коврик</w:t>
            </w:r>
            <w:r w:rsidRPr="00FC33E8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65</w:t>
            </w:r>
            <w:r w:rsidRPr="00FC33E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119</w:t>
            </w:r>
            <w:r w:rsidRPr="00FC33E8">
              <w:rPr>
                <w:sz w:val="22"/>
                <w:szCs w:val="22"/>
              </w:rPr>
              <w:t>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5C" w:rsidRDefault="000A7A5C" w:rsidP="00142E8C">
            <w:pPr>
              <w:jc w:val="center"/>
              <w:rPr>
                <w:sz w:val="22"/>
                <w:szCs w:val="22"/>
              </w:rPr>
            </w:pPr>
          </w:p>
          <w:p w:rsidR="00142E8C" w:rsidRPr="00142E8C" w:rsidRDefault="00142E8C" w:rsidP="00142E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2E8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264,96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13777,92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220,80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11481,60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262,20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13634,40</w:t>
            </w:r>
          </w:p>
        </w:tc>
      </w:tr>
      <w:tr w:rsidR="000A7A5C" w:rsidRPr="00FC33E8" w:rsidTr="000A7A5C">
        <w:trPr>
          <w:cantSplit/>
          <w:trHeight w:val="4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E8C" w:rsidRDefault="00142E8C" w:rsidP="00BD7A30">
            <w:r>
              <w:rPr>
                <w:sz w:val="22"/>
                <w:szCs w:val="22"/>
              </w:rPr>
              <w:t>Грязезащитный коврик</w:t>
            </w:r>
            <w:r w:rsidRPr="00FC33E8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78</w:t>
            </w:r>
            <w:r w:rsidRPr="00FC33E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117</w:t>
            </w:r>
            <w:r w:rsidRPr="00FC33E8">
              <w:rPr>
                <w:sz w:val="22"/>
                <w:szCs w:val="22"/>
              </w:rPr>
              <w:t>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5C" w:rsidRDefault="000A7A5C" w:rsidP="00142E8C">
            <w:pPr>
              <w:jc w:val="center"/>
              <w:rPr>
                <w:sz w:val="22"/>
                <w:szCs w:val="22"/>
              </w:rPr>
            </w:pPr>
          </w:p>
          <w:p w:rsidR="00142E8C" w:rsidRPr="00142E8C" w:rsidRDefault="00142E8C" w:rsidP="00142E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2E8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264,96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82667,52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220,80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68889,60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262,20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81806,40</w:t>
            </w:r>
          </w:p>
        </w:tc>
      </w:tr>
      <w:tr w:rsidR="000A7A5C" w:rsidRPr="00FC33E8" w:rsidTr="000A7A5C">
        <w:trPr>
          <w:cantSplit/>
          <w:trHeight w:val="21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E8C" w:rsidRDefault="00142E8C" w:rsidP="00BD7A30">
            <w:r>
              <w:rPr>
                <w:sz w:val="22"/>
                <w:szCs w:val="22"/>
              </w:rPr>
              <w:t>Грязезащитный коврик</w:t>
            </w:r>
            <w:r w:rsidRPr="00FC33E8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81</w:t>
            </w:r>
            <w:r w:rsidRPr="00FC33E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123</w:t>
            </w:r>
            <w:r w:rsidRPr="00FC33E8">
              <w:rPr>
                <w:sz w:val="22"/>
                <w:szCs w:val="22"/>
              </w:rPr>
              <w:t>см)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5C" w:rsidRDefault="000A7A5C" w:rsidP="00142E8C">
            <w:pPr>
              <w:jc w:val="center"/>
              <w:rPr>
                <w:sz w:val="22"/>
                <w:szCs w:val="22"/>
              </w:rPr>
            </w:pPr>
          </w:p>
          <w:p w:rsidR="00142E8C" w:rsidRPr="00142E8C" w:rsidRDefault="00142E8C" w:rsidP="00142E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2E8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264,96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13777,92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220,80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A51636">
            <w:pPr>
              <w:jc w:val="center"/>
            </w:pPr>
            <w:r>
              <w:rPr>
                <w:sz w:val="22"/>
                <w:szCs w:val="22"/>
              </w:rPr>
              <w:t>11481,60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262,20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E8C" w:rsidRPr="00FC33E8" w:rsidRDefault="00142E8C" w:rsidP="00BD7A30">
            <w:pPr>
              <w:jc w:val="center"/>
            </w:pPr>
            <w:r>
              <w:rPr>
                <w:sz w:val="22"/>
                <w:szCs w:val="22"/>
              </w:rPr>
              <w:t>13634,40</w:t>
            </w:r>
          </w:p>
        </w:tc>
      </w:tr>
      <w:tr w:rsidR="000A7A5C" w:rsidRPr="00FC33E8" w:rsidTr="000A7A5C">
        <w:trPr>
          <w:cantSplit/>
          <w:trHeight w:val="15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2268C">
              <w:rPr>
                <w:sz w:val="22"/>
                <w:szCs w:val="22"/>
              </w:rPr>
              <w:t>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30" w:rsidRDefault="00BD7A30" w:rsidP="00BD7A30">
            <w:r>
              <w:rPr>
                <w:sz w:val="22"/>
                <w:szCs w:val="22"/>
              </w:rPr>
              <w:t>Грязезащитный коврик (174*290 см.)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142E8C" w:rsidRDefault="000A7A5C" w:rsidP="00A5163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518,40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53 913,60</w:t>
            </w:r>
          </w:p>
          <w:p w:rsidR="00BD7A30" w:rsidRDefault="00BD7A30" w:rsidP="00BD7A30">
            <w:pPr>
              <w:jc w:val="center"/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432,00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44 928,00</w:t>
            </w:r>
          </w:p>
          <w:p w:rsidR="00BD7A30" w:rsidRDefault="00BD7A30" w:rsidP="00BD7A30">
            <w:pPr>
              <w:jc w:val="center"/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56 160,00</w:t>
            </w:r>
          </w:p>
          <w:p w:rsidR="00BD7A30" w:rsidRDefault="00BD7A30" w:rsidP="00BD7A30">
            <w:pPr>
              <w:jc w:val="center"/>
            </w:pPr>
          </w:p>
        </w:tc>
      </w:tr>
      <w:tr w:rsidR="00142E8C" w:rsidRPr="00FC33E8" w:rsidTr="000A7A5C">
        <w:trPr>
          <w:cantSplit/>
          <w:trHeight w:val="351"/>
        </w:trPr>
        <w:tc>
          <w:tcPr>
            <w:tcW w:w="2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30" w:rsidRPr="00FC33E8" w:rsidRDefault="00BD7A30" w:rsidP="00A51636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1035290,88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862742,40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A51636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A30" w:rsidRDefault="00BD7A30" w:rsidP="00BD7A30">
            <w:pPr>
              <w:jc w:val="center"/>
            </w:pPr>
            <w:r>
              <w:rPr>
                <w:sz w:val="22"/>
                <w:szCs w:val="22"/>
              </w:rPr>
              <w:t>1051159,20</w:t>
            </w:r>
          </w:p>
        </w:tc>
      </w:tr>
      <w:tr w:rsidR="0002268C" w:rsidRPr="00FC33E8" w:rsidTr="000A7A5C">
        <w:trPr>
          <w:cantSplit/>
          <w:trHeight w:val="172"/>
        </w:trPr>
        <w:tc>
          <w:tcPr>
            <w:tcW w:w="2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8C" w:rsidRPr="00142E8C" w:rsidRDefault="00142E8C" w:rsidP="00142E8C">
            <w:pPr>
              <w:jc w:val="center"/>
              <w:rPr>
                <w:sz w:val="22"/>
                <w:szCs w:val="22"/>
              </w:rPr>
            </w:pPr>
            <w:r w:rsidRPr="00142E8C">
              <w:rPr>
                <w:sz w:val="22"/>
                <w:szCs w:val="22"/>
              </w:rPr>
              <w:t>Начальная (максимальная) цена договора установлена в размере</w:t>
            </w:r>
          </w:p>
        </w:tc>
        <w:tc>
          <w:tcPr>
            <w:tcW w:w="26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68C" w:rsidRDefault="0002268C" w:rsidP="0002268C">
            <w:pPr>
              <w:jc w:val="center"/>
            </w:pPr>
            <w:r>
              <w:rPr>
                <w:sz w:val="22"/>
                <w:szCs w:val="22"/>
              </w:rPr>
              <w:t>1 060 852,00</w:t>
            </w:r>
          </w:p>
          <w:p w:rsidR="0002268C" w:rsidRDefault="0002268C" w:rsidP="00BD7A30">
            <w:pPr>
              <w:jc w:val="center"/>
            </w:pPr>
          </w:p>
        </w:tc>
      </w:tr>
    </w:tbl>
    <w:p w:rsidR="0002268C" w:rsidRDefault="0002268C" w:rsidP="0002268C">
      <w:pPr>
        <w:jc w:val="both"/>
        <w:rPr>
          <w:sz w:val="22"/>
          <w:szCs w:val="22"/>
        </w:rPr>
      </w:pPr>
      <w:r w:rsidRPr="00890E18">
        <w:rPr>
          <w:sz w:val="22"/>
          <w:szCs w:val="22"/>
        </w:rPr>
        <w:t xml:space="preserve">Начальная (максимальная) цена договора не должна превышать </w:t>
      </w:r>
      <w:r>
        <w:rPr>
          <w:sz w:val="22"/>
          <w:szCs w:val="22"/>
        </w:rPr>
        <w:t>1 060 852 (Один миллион шестьдесят тысяч восемьсот пятьдесят два</w:t>
      </w:r>
      <w:r w:rsidR="000A7A5C">
        <w:rPr>
          <w:sz w:val="22"/>
          <w:szCs w:val="22"/>
        </w:rPr>
        <w:t>) рубля</w:t>
      </w:r>
      <w:bookmarkStart w:id="0" w:name="_GoBack"/>
      <w:bookmarkEnd w:id="0"/>
      <w:r>
        <w:rPr>
          <w:sz w:val="22"/>
          <w:szCs w:val="22"/>
        </w:rPr>
        <w:t xml:space="preserve"> 00 копеек </w:t>
      </w:r>
      <w:r>
        <w:rPr>
          <w:bCs/>
          <w:sz w:val="22"/>
          <w:szCs w:val="22"/>
        </w:rPr>
        <w:t>и</w:t>
      </w:r>
      <w:r w:rsidRPr="000E4B2F">
        <w:rPr>
          <w:bCs/>
          <w:sz w:val="22"/>
          <w:szCs w:val="22"/>
        </w:rPr>
        <w:t xml:space="preserve"> включа</w:t>
      </w:r>
      <w:r>
        <w:rPr>
          <w:bCs/>
          <w:sz w:val="22"/>
          <w:szCs w:val="22"/>
        </w:rPr>
        <w:t xml:space="preserve">ет </w:t>
      </w:r>
      <w:r w:rsidRPr="00890E18">
        <w:rPr>
          <w:sz w:val="22"/>
          <w:szCs w:val="22"/>
        </w:rPr>
        <w:t xml:space="preserve">в себя  </w:t>
      </w:r>
      <w:r>
        <w:rPr>
          <w:sz w:val="22"/>
          <w:szCs w:val="22"/>
        </w:rPr>
        <w:t xml:space="preserve">все затраты, издержки и иные расходы, связанные с исполнением Договора, в том числе сопутствующие, </w:t>
      </w:r>
      <w:r w:rsidRPr="00890E18">
        <w:rPr>
          <w:sz w:val="22"/>
          <w:szCs w:val="22"/>
        </w:rPr>
        <w:t xml:space="preserve">а также </w:t>
      </w:r>
      <w:r>
        <w:rPr>
          <w:sz w:val="22"/>
          <w:szCs w:val="22"/>
        </w:rPr>
        <w:t>затраты на уплату налогов, сборов и других обязательных платежей</w:t>
      </w:r>
      <w:r w:rsidRPr="00890E18">
        <w:rPr>
          <w:sz w:val="22"/>
          <w:szCs w:val="22"/>
        </w:rPr>
        <w:t>.</w:t>
      </w:r>
    </w:p>
    <w:p w:rsidR="0002268C" w:rsidRDefault="0002268C" w:rsidP="0002268C">
      <w:pPr>
        <w:pStyle w:val="ConsPlusNormal"/>
        <w:widowControl/>
        <w:tabs>
          <w:tab w:val="left" w:pos="5505"/>
        </w:tabs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Места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поставки товара:</w:t>
      </w:r>
      <w:r w:rsidRPr="000E4B2F">
        <w:rPr>
          <w:sz w:val="22"/>
          <w:szCs w:val="22"/>
        </w:rPr>
        <w:t xml:space="preserve"> </w:t>
      </w:r>
    </w:p>
    <w:p w:rsidR="009A4AC3" w:rsidRDefault="00142E8C" w:rsidP="009A4AC3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109386, </w:t>
      </w:r>
      <w:r w:rsidR="009A4AC3" w:rsidRPr="006479AB">
        <w:rPr>
          <w:rFonts w:ascii="Times New Roman" w:hAnsi="Times New Roman" w:cs="Times New Roman"/>
          <w:sz w:val="22"/>
          <w:szCs w:val="22"/>
        </w:rPr>
        <w:t>Москва, Ставропольская у</w:t>
      </w:r>
      <w:r w:rsidR="009A4AC3">
        <w:rPr>
          <w:rFonts w:ascii="Times New Roman" w:hAnsi="Times New Roman" w:cs="Times New Roman"/>
          <w:sz w:val="22"/>
          <w:szCs w:val="22"/>
        </w:rPr>
        <w:t>лица, домовладение 23, корпус 1</w:t>
      </w:r>
    </w:p>
    <w:p w:rsidR="009A4AC3" w:rsidRPr="00F96553" w:rsidRDefault="009A4AC3" w:rsidP="009A4AC3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96553">
        <w:rPr>
          <w:rFonts w:ascii="Times New Roman" w:hAnsi="Times New Roman" w:cs="Times New Roman"/>
          <w:snapToGrid w:val="0"/>
          <w:color w:val="000000"/>
          <w:sz w:val="22"/>
          <w:szCs w:val="22"/>
        </w:rPr>
        <w:t>129327, Москва, Анадырский проезд, д. 10, кор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п</w:t>
      </w:r>
      <w:r w:rsidRPr="00F96553">
        <w:rPr>
          <w:rFonts w:ascii="Times New Roman" w:hAnsi="Times New Roman" w:cs="Times New Roman"/>
          <w:snapToGrid w:val="0"/>
          <w:color w:val="000000"/>
          <w:sz w:val="22"/>
          <w:szCs w:val="22"/>
        </w:rPr>
        <w:t>. 2</w:t>
      </w:r>
    </w:p>
    <w:p w:rsidR="009A4AC3" w:rsidRPr="009A4AC3" w:rsidRDefault="009A4AC3" w:rsidP="009A4AC3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96553">
        <w:rPr>
          <w:rFonts w:ascii="Times New Roman" w:hAnsi="Times New Roman" w:cs="Times New Roman"/>
          <w:snapToGrid w:val="0"/>
          <w:color w:val="000000"/>
          <w:sz w:val="22"/>
          <w:szCs w:val="22"/>
        </w:rPr>
        <w:t>129626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,</w:t>
      </w:r>
      <w:r w:rsidRPr="00F96553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Москва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,</w:t>
      </w:r>
      <w:r w:rsidRPr="00F96553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1-я </w:t>
      </w:r>
      <w:proofErr w:type="spellStart"/>
      <w:r w:rsidRPr="00F96553">
        <w:rPr>
          <w:rFonts w:ascii="Times New Roman" w:hAnsi="Times New Roman" w:cs="Times New Roman"/>
          <w:snapToGrid w:val="0"/>
          <w:color w:val="000000"/>
          <w:sz w:val="22"/>
          <w:szCs w:val="22"/>
        </w:rPr>
        <w:t>Мытищинская</w:t>
      </w:r>
      <w:proofErr w:type="spellEnd"/>
      <w:r w:rsidRPr="00F96553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улица, 19А</w:t>
      </w:r>
    </w:p>
    <w:p w:rsidR="0002268C" w:rsidRDefault="00142E8C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115114, </w:t>
      </w:r>
      <w:r w:rsidR="009A4AC3">
        <w:rPr>
          <w:sz w:val="22"/>
          <w:szCs w:val="22"/>
        </w:rPr>
        <w:t>Москва, Павелецкая пл</w:t>
      </w:r>
      <w:r>
        <w:rPr>
          <w:sz w:val="22"/>
          <w:szCs w:val="22"/>
        </w:rPr>
        <w:t>ощадь</w:t>
      </w:r>
      <w:r w:rsidR="009A4AC3">
        <w:rPr>
          <w:sz w:val="22"/>
          <w:szCs w:val="22"/>
        </w:rPr>
        <w:t>, д. 1А</w:t>
      </w:r>
    </w:p>
    <w:p w:rsidR="0002268C" w:rsidRDefault="00142E8C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105064, </w:t>
      </w:r>
      <w:r w:rsidR="009A4AC3">
        <w:rPr>
          <w:sz w:val="22"/>
          <w:szCs w:val="22"/>
        </w:rPr>
        <w:t>Москва, ул. Земляной Вал, д.  29</w:t>
      </w:r>
    </w:p>
    <w:p w:rsidR="005A7211" w:rsidRDefault="00334792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</w:t>
      </w:r>
      <w:r w:rsidR="005A7211">
        <w:rPr>
          <w:b/>
          <w:sz w:val="22"/>
          <w:szCs w:val="22"/>
        </w:rPr>
        <w:t>е</w:t>
      </w:r>
      <w:r w:rsidR="0097576E">
        <w:rPr>
          <w:b/>
          <w:sz w:val="22"/>
          <w:szCs w:val="22"/>
        </w:rPr>
        <w:t xml:space="preserve"> остальные условия извещения </w:t>
      </w:r>
      <w:r w:rsidR="005F077C" w:rsidRPr="005F077C">
        <w:rPr>
          <w:b/>
          <w:sz w:val="22"/>
          <w:szCs w:val="22"/>
        </w:rPr>
        <w:t xml:space="preserve">№ </w:t>
      </w:r>
      <w:r w:rsidR="00E34A42">
        <w:rPr>
          <w:b/>
          <w:sz w:val="22"/>
          <w:szCs w:val="22"/>
        </w:rPr>
        <w:t>18</w:t>
      </w:r>
      <w:r w:rsidR="00252411">
        <w:rPr>
          <w:b/>
          <w:sz w:val="22"/>
          <w:szCs w:val="22"/>
        </w:rPr>
        <w:t xml:space="preserve">/2020 </w:t>
      </w:r>
      <w:r w:rsidR="005A7211">
        <w:rPr>
          <w:b/>
          <w:sz w:val="22"/>
          <w:szCs w:val="22"/>
        </w:rPr>
        <w:t>остаются неизменными.</w:t>
      </w:r>
    </w:p>
    <w:sectPr w:rsidR="005A7211" w:rsidSect="00142E8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8C" w:rsidRDefault="00142E8C" w:rsidP="00BA44B5">
      <w:r>
        <w:separator/>
      </w:r>
    </w:p>
  </w:endnote>
  <w:endnote w:type="continuationSeparator" w:id="0">
    <w:p w:rsidR="00142E8C" w:rsidRDefault="00142E8C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8C" w:rsidRDefault="00142E8C" w:rsidP="00BA44B5">
      <w:r>
        <w:separator/>
      </w:r>
    </w:p>
  </w:footnote>
  <w:footnote w:type="continuationSeparator" w:id="0">
    <w:p w:rsidR="00142E8C" w:rsidRDefault="00142E8C" w:rsidP="00BA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8C" w:rsidRPr="00F84237" w:rsidRDefault="00142E8C" w:rsidP="00F84237">
    <w:pPr>
      <w:pStyle w:val="ConsPlusNormal"/>
      <w:widowControl/>
      <w:tabs>
        <w:tab w:val="left" w:pos="5505"/>
      </w:tabs>
      <w:ind w:firstLine="0"/>
      <w:jc w:val="both"/>
      <w:rPr>
        <w:rFonts w:ascii="Times New Roman" w:hAnsi="Times New Roman" w:cs="Times New Roman"/>
        <w:b/>
        <w:snapToGrid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10893"/>
    <w:rsid w:val="000211C6"/>
    <w:rsid w:val="0002268C"/>
    <w:rsid w:val="00041390"/>
    <w:rsid w:val="00082D40"/>
    <w:rsid w:val="00094CDE"/>
    <w:rsid w:val="000A7A5C"/>
    <w:rsid w:val="000E3BCB"/>
    <w:rsid w:val="000F4A28"/>
    <w:rsid w:val="00104D9F"/>
    <w:rsid w:val="00142E8C"/>
    <w:rsid w:val="001B3CF6"/>
    <w:rsid w:val="001D121B"/>
    <w:rsid w:val="001D7854"/>
    <w:rsid w:val="001E069E"/>
    <w:rsid w:val="001F6677"/>
    <w:rsid w:val="00201A66"/>
    <w:rsid w:val="00212948"/>
    <w:rsid w:val="00216DB7"/>
    <w:rsid w:val="002466C9"/>
    <w:rsid w:val="002479F3"/>
    <w:rsid w:val="00252411"/>
    <w:rsid w:val="002C1010"/>
    <w:rsid w:val="00314BD5"/>
    <w:rsid w:val="00325E8D"/>
    <w:rsid w:val="00334792"/>
    <w:rsid w:val="0038372E"/>
    <w:rsid w:val="003862BA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72DAF"/>
    <w:rsid w:val="00586086"/>
    <w:rsid w:val="00586F61"/>
    <w:rsid w:val="00592582"/>
    <w:rsid w:val="005A29D0"/>
    <w:rsid w:val="005A7211"/>
    <w:rsid w:val="005B7760"/>
    <w:rsid w:val="005E6CFC"/>
    <w:rsid w:val="005F077C"/>
    <w:rsid w:val="005F2BAD"/>
    <w:rsid w:val="00610550"/>
    <w:rsid w:val="00625499"/>
    <w:rsid w:val="00652933"/>
    <w:rsid w:val="0067183E"/>
    <w:rsid w:val="00676CD7"/>
    <w:rsid w:val="00691B05"/>
    <w:rsid w:val="006A38C6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2FA1"/>
    <w:rsid w:val="008A6AE5"/>
    <w:rsid w:val="008B1E85"/>
    <w:rsid w:val="008B3343"/>
    <w:rsid w:val="008E2C5C"/>
    <w:rsid w:val="008E7ADF"/>
    <w:rsid w:val="00904477"/>
    <w:rsid w:val="009260AD"/>
    <w:rsid w:val="0097576E"/>
    <w:rsid w:val="009A4AC3"/>
    <w:rsid w:val="009E7E95"/>
    <w:rsid w:val="009F2E04"/>
    <w:rsid w:val="00A13DB1"/>
    <w:rsid w:val="00A51636"/>
    <w:rsid w:val="00AA0C0F"/>
    <w:rsid w:val="00AD4E8D"/>
    <w:rsid w:val="00AE542F"/>
    <w:rsid w:val="00AE62D6"/>
    <w:rsid w:val="00B31213"/>
    <w:rsid w:val="00B343FF"/>
    <w:rsid w:val="00B72A4F"/>
    <w:rsid w:val="00B90A2F"/>
    <w:rsid w:val="00B91276"/>
    <w:rsid w:val="00B93919"/>
    <w:rsid w:val="00BA44B5"/>
    <w:rsid w:val="00BA4C15"/>
    <w:rsid w:val="00BD22B9"/>
    <w:rsid w:val="00BD586A"/>
    <w:rsid w:val="00BD7A30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D576CA"/>
    <w:rsid w:val="00D773A4"/>
    <w:rsid w:val="00D856AB"/>
    <w:rsid w:val="00DE1F7E"/>
    <w:rsid w:val="00E053AF"/>
    <w:rsid w:val="00E173C5"/>
    <w:rsid w:val="00E17983"/>
    <w:rsid w:val="00E300E5"/>
    <w:rsid w:val="00E34A42"/>
    <w:rsid w:val="00E65DA2"/>
    <w:rsid w:val="00E95B97"/>
    <w:rsid w:val="00EA5BF3"/>
    <w:rsid w:val="00EB5C41"/>
    <w:rsid w:val="00ED30EB"/>
    <w:rsid w:val="00ED31A7"/>
    <w:rsid w:val="00EE2D5F"/>
    <w:rsid w:val="00EE3475"/>
    <w:rsid w:val="00EE49B8"/>
    <w:rsid w:val="00F00616"/>
    <w:rsid w:val="00F31C51"/>
    <w:rsid w:val="00F3315E"/>
    <w:rsid w:val="00F34073"/>
    <w:rsid w:val="00F6173E"/>
    <w:rsid w:val="00F84237"/>
    <w:rsid w:val="00F92369"/>
    <w:rsid w:val="00FA2B79"/>
    <w:rsid w:val="00FC27AF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52411"/>
    <w:pPr>
      <w:numPr>
        <w:numId w:val="6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252411"/>
    <w:pPr>
      <w:keepNext/>
      <w:numPr>
        <w:ilvl w:val="1"/>
        <w:numId w:val="6"/>
      </w:numPr>
      <w:suppressAutoHyphens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qFormat/>
    <w:rsid w:val="00252411"/>
    <w:pPr>
      <w:keepNext/>
      <w:keepLines/>
      <w:numPr>
        <w:ilvl w:val="2"/>
        <w:numId w:val="6"/>
      </w:numPr>
      <w:suppressAutoHyphens/>
      <w:spacing w:before="200" w:line="276" w:lineRule="auto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52411"/>
    <w:pPr>
      <w:numPr>
        <w:ilvl w:val="5"/>
        <w:numId w:val="6"/>
      </w:numPr>
      <w:suppressAutoHyphens/>
      <w:spacing w:before="240" w:after="60" w:line="276" w:lineRule="auto"/>
      <w:outlineLvl w:val="5"/>
    </w:pPr>
    <w:rPr>
      <w:rFonts w:ascii="Calibri" w:hAnsi="Calibri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1"/>
    <w:link w:val="a0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5241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25241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252411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25241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E34A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E3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34A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E34A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1"/>
    <w:link w:val="a0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6</cp:revision>
  <cp:lastPrinted>2020-02-27T10:33:00Z</cp:lastPrinted>
  <dcterms:created xsi:type="dcterms:W3CDTF">2020-02-27T07:44:00Z</dcterms:created>
  <dcterms:modified xsi:type="dcterms:W3CDTF">2020-02-27T10:33:00Z</dcterms:modified>
</cp:coreProperties>
</file>