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3A" w:rsidRPr="008B3FDD" w:rsidRDefault="00A4213A" w:rsidP="00A4213A">
      <w:pPr>
        <w:pStyle w:val="af9"/>
        <w:rPr>
          <w:b/>
          <w:sz w:val="24"/>
        </w:rPr>
      </w:pPr>
      <w:r w:rsidRPr="008B3FDD">
        <w:rPr>
          <w:b/>
          <w:sz w:val="24"/>
        </w:rPr>
        <w:t xml:space="preserve">ДОГОВОР № </w:t>
      </w:r>
      <w:r>
        <w:rPr>
          <w:b/>
          <w:sz w:val="24"/>
        </w:rPr>
        <w:t>________</w:t>
      </w:r>
    </w:p>
    <w:p w:rsidR="000E39E4" w:rsidRPr="0052037A" w:rsidRDefault="000E39E4" w:rsidP="000E39E4">
      <w:pPr>
        <w:pStyle w:val="af9"/>
        <w:rPr>
          <w:bCs/>
          <w:sz w:val="24"/>
          <w:lang w:eastAsia="en-US"/>
        </w:rPr>
      </w:pPr>
      <w:r w:rsidRPr="0052037A">
        <w:rPr>
          <w:sz w:val="24"/>
          <w:lang w:eastAsia="en-US"/>
        </w:rPr>
        <w:t>поставки п</w:t>
      </w:r>
      <w:r>
        <w:rPr>
          <w:sz w:val="24"/>
          <w:lang w:eastAsia="en-US"/>
        </w:rPr>
        <w:t xml:space="preserve">родовольственных товаров </w:t>
      </w:r>
      <w:r w:rsidRPr="0052037A">
        <w:rPr>
          <w:sz w:val="24"/>
          <w:lang w:eastAsia="en-US"/>
        </w:rPr>
        <w:t>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w:t>
      </w:r>
      <w:proofErr w:type="spellStart"/>
      <w:r>
        <w:rPr>
          <w:sz w:val="24"/>
          <w:szCs w:val="24"/>
        </w:rPr>
        <w:t>Н.А.Семашко</w:t>
      </w:r>
      <w:proofErr w:type="spellEnd"/>
      <w:r>
        <w:rPr>
          <w:sz w:val="24"/>
          <w:szCs w:val="24"/>
        </w:rPr>
        <w:t xml:space="preserve"> на станции Люблино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Люблино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31205A" w:rsidRPr="00A24CB8">
        <w:rPr>
          <w:sz w:val="24"/>
          <w:szCs w:val="24"/>
        </w:rPr>
        <w:t>продовольственные товары</w:t>
      </w:r>
      <w:r w:rsidR="0031205A" w:rsidRPr="009238E5">
        <w:rPr>
          <w:sz w:val="24"/>
          <w:szCs w:val="24"/>
        </w:rPr>
        <w:t xml:space="preserve"> </w:t>
      </w:r>
      <w:r w:rsidR="00A4213A" w:rsidRPr="009238E5">
        <w:rPr>
          <w:sz w:val="24"/>
          <w:szCs w:val="24"/>
        </w:rPr>
        <w:t xml:space="preserve">(далее – Товар) </w:t>
      </w:r>
      <w:r w:rsidR="00E35638" w:rsidRPr="00DA35F4">
        <w:rPr>
          <w:sz w:val="24"/>
          <w:szCs w:val="24"/>
        </w:rPr>
        <w:t>в соответствии с заявками Покупателя согласно Спецификации</w:t>
      </w:r>
      <w:r w:rsidR="00334C5D">
        <w:rPr>
          <w:sz w:val="24"/>
          <w:szCs w:val="24"/>
        </w:rPr>
        <w:t>-Прейскуранту</w:t>
      </w:r>
      <w:r w:rsidR="00E35638" w:rsidRPr="00DA35F4">
        <w:rPr>
          <w:sz w:val="24"/>
          <w:szCs w:val="24"/>
        </w:rPr>
        <w:t xml:space="preserve">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w:t>
      </w:r>
      <w:r w:rsidR="0031205A">
        <w:rPr>
          <w:bCs/>
        </w:rPr>
        <w:t xml:space="preserve"> и</w:t>
      </w:r>
      <w:r w:rsidRPr="00DA35F4">
        <w:rPr>
          <w:bCs/>
        </w:rPr>
        <w:t xml:space="preserve"> количество </w:t>
      </w:r>
      <w:r w:rsidR="0031205A">
        <w:rPr>
          <w:bCs/>
        </w:rPr>
        <w:t xml:space="preserve">Товара </w:t>
      </w:r>
      <w:r w:rsidRPr="00DA35F4">
        <w:rPr>
          <w:bCs/>
        </w:rPr>
        <w:t xml:space="preserve">каждой поставляемой партии,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r w:rsidR="00334C5D">
        <w:t>-Прейскурантом</w:t>
      </w:r>
      <w:r w:rsidRPr="00DA35F4">
        <w:t>.</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935463"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 xml:space="preserve">по вопросам приемки Товара и передачи документов по исполнению настоящего </w:t>
      </w:r>
      <w:r w:rsidR="00A42820" w:rsidRPr="00935463">
        <w:rPr>
          <w:sz w:val="24"/>
          <w:szCs w:val="24"/>
        </w:rPr>
        <w:t>Договора</w:t>
      </w:r>
      <w:r w:rsidRPr="00935463">
        <w:rPr>
          <w:sz w:val="24"/>
          <w:szCs w:val="24"/>
        </w:rPr>
        <w:t xml:space="preserve"> </w:t>
      </w:r>
      <w:proofErr w:type="spellStart"/>
      <w:r w:rsidR="00935463" w:rsidRPr="00935463">
        <w:rPr>
          <w:sz w:val="24"/>
          <w:szCs w:val="24"/>
        </w:rPr>
        <w:t>Ковкина</w:t>
      </w:r>
      <w:proofErr w:type="spellEnd"/>
      <w:r w:rsidR="00935463" w:rsidRPr="00935463">
        <w:rPr>
          <w:sz w:val="24"/>
          <w:szCs w:val="24"/>
        </w:rPr>
        <w:t xml:space="preserve"> Наталия Анатольевна </w:t>
      </w:r>
      <w:r w:rsidRPr="00935463">
        <w:rPr>
          <w:sz w:val="24"/>
          <w:szCs w:val="24"/>
        </w:rPr>
        <w:t>(</w:t>
      </w:r>
      <w:r w:rsidR="00935463" w:rsidRPr="00935463">
        <w:rPr>
          <w:sz w:val="24"/>
          <w:szCs w:val="24"/>
        </w:rPr>
        <w:t>8-495-644-47-10</w:t>
      </w:r>
      <w:r w:rsidRPr="00935463">
        <w:rPr>
          <w:sz w:val="24"/>
          <w:szCs w:val="24"/>
        </w:rPr>
        <w:t>)</w:t>
      </w:r>
      <w:r w:rsidR="00935463" w:rsidRPr="00935463">
        <w:rPr>
          <w:sz w:val="24"/>
          <w:szCs w:val="24"/>
        </w:rPr>
        <w:t>, Зуева Ольга Алексеевна (8-495-353-12-00)</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935463">
        <w:rPr>
          <w:sz w:val="24"/>
          <w:szCs w:val="24"/>
        </w:rPr>
        <w:t>-</w:t>
      </w:r>
      <w:r w:rsidRPr="00935463">
        <w:rPr>
          <w:b/>
          <w:bCs/>
          <w:sz w:val="24"/>
          <w:szCs w:val="24"/>
        </w:rPr>
        <w:t xml:space="preserve"> </w:t>
      </w:r>
      <w:r w:rsidRPr="00935463">
        <w:rPr>
          <w:sz w:val="24"/>
          <w:szCs w:val="24"/>
        </w:rPr>
        <w:t xml:space="preserve">г. Москва ул. Ставропольская, домовладение 23 </w:t>
      </w:r>
      <w:proofErr w:type="spellStart"/>
      <w:r w:rsidRPr="00935463">
        <w:rPr>
          <w:sz w:val="24"/>
          <w:szCs w:val="24"/>
        </w:rPr>
        <w:t>кор</w:t>
      </w:r>
      <w:proofErr w:type="spellEnd"/>
      <w:r w:rsidRPr="00935463">
        <w:rPr>
          <w:sz w:val="24"/>
          <w:szCs w:val="24"/>
        </w:rPr>
        <w:t>. 1.</w:t>
      </w:r>
      <w:r w:rsidR="00BD262B" w:rsidRPr="00935463">
        <w:rPr>
          <w:sz w:val="24"/>
          <w:szCs w:val="24"/>
        </w:rPr>
        <w:t>к</w:t>
      </w:r>
      <w:r w:rsidRPr="00935463">
        <w:rPr>
          <w:sz w:val="24"/>
          <w:szCs w:val="24"/>
        </w:rPr>
        <w:t xml:space="preserve">онтактное лицо от Покупателя </w:t>
      </w:r>
      <w:r w:rsidR="00A42820" w:rsidRPr="00935463">
        <w:rPr>
          <w:sz w:val="24"/>
          <w:szCs w:val="24"/>
        </w:rPr>
        <w:t xml:space="preserve">по вопросам приемки Товара и передачи документов по исполнению настоящего Договора </w:t>
      </w:r>
      <w:r w:rsidR="002D7EB0" w:rsidRPr="00935463">
        <w:rPr>
          <w:sz w:val="24"/>
          <w:szCs w:val="24"/>
        </w:rPr>
        <w:t>Розанова Ирина Даниловна</w:t>
      </w:r>
      <w:r w:rsidRPr="00935463">
        <w:rPr>
          <w:sz w:val="24"/>
          <w:szCs w:val="24"/>
        </w:rPr>
        <w:t xml:space="preserve"> (</w:t>
      </w:r>
      <w:r w:rsidR="002D7EB0" w:rsidRPr="00935463">
        <w:rPr>
          <w:sz w:val="24"/>
          <w:szCs w:val="24"/>
        </w:rPr>
        <w:t>8-495-350-36-82</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w:t>
      </w:r>
      <w:r w:rsidRPr="002D7EB0">
        <w:rPr>
          <w:b/>
        </w:rPr>
        <w:t xml:space="preserve">и </w:t>
      </w:r>
      <w:proofErr w:type="gramStart"/>
      <w:r w:rsidRPr="002D7EB0">
        <w:rPr>
          <w:b/>
        </w:rPr>
        <w:t>до</w:t>
      </w:r>
      <w:proofErr w:type="gramEnd"/>
      <w:r w:rsidRPr="002D7EB0">
        <w:rPr>
          <w:b/>
        </w:rPr>
        <w:t xml:space="preserve"> </w:t>
      </w:r>
      <w:r w:rsidR="00126F03" w:rsidRPr="002D7EB0">
        <w:rPr>
          <w:b/>
        </w:rPr>
        <w:t>______________</w:t>
      </w:r>
      <w:r w:rsidRPr="002D7EB0">
        <w:t>.</w:t>
      </w:r>
      <w:r w:rsidR="00DF6CAF">
        <w:tab/>
      </w:r>
    </w:p>
    <w:p w:rsidR="0031205A" w:rsidRDefault="0031205A" w:rsidP="0031205A">
      <w:pPr>
        <w:ind w:firstLine="709"/>
        <w:contextualSpacing/>
        <w:jc w:val="both"/>
        <w:rPr>
          <w:color w:val="000000"/>
          <w:sz w:val="24"/>
          <w:szCs w:val="24"/>
        </w:rPr>
      </w:pPr>
      <w:r w:rsidRPr="00A7665A">
        <w:rPr>
          <w:color w:val="000000"/>
          <w:sz w:val="24"/>
          <w:szCs w:val="24"/>
        </w:rPr>
        <w:t>1.</w:t>
      </w:r>
      <w:r>
        <w:rPr>
          <w:color w:val="000000"/>
          <w:sz w:val="24"/>
          <w:szCs w:val="24"/>
        </w:rPr>
        <w:t>6</w:t>
      </w:r>
      <w:r w:rsidRPr="00A7665A">
        <w:rPr>
          <w:color w:val="000000"/>
          <w:sz w:val="24"/>
          <w:szCs w:val="24"/>
        </w:rPr>
        <w:t xml:space="preserve">. </w:t>
      </w:r>
      <w:r>
        <w:rPr>
          <w:sz w:val="24"/>
          <w:szCs w:val="24"/>
        </w:rPr>
        <w:t>Покупатель приобретает у Поставщика Товар для использования в своей медицинской деятельности (обеспечение питанием, в том числе лечебным и диетическим, пациентов стационара).</w:t>
      </w:r>
    </w:p>
    <w:p w:rsidR="00D07BA8" w:rsidRDefault="00DF6CAF">
      <w:pPr>
        <w:pStyle w:val="Standard"/>
        <w:spacing w:line="360" w:lineRule="auto"/>
        <w:jc w:val="center"/>
        <w:rPr>
          <w:b/>
        </w:rPr>
      </w:pPr>
      <w:r>
        <w:rPr>
          <w:b/>
        </w:rPr>
        <w:t>2. Стоимость и порядок оплаты</w:t>
      </w:r>
    </w:p>
    <w:p w:rsidR="00582934" w:rsidRDefault="00DF6CAF" w:rsidP="00582934">
      <w:pPr>
        <w:ind w:firstLine="720"/>
        <w:jc w:val="both"/>
        <w:rPr>
          <w:sz w:val="24"/>
          <w:szCs w:val="24"/>
        </w:rPr>
      </w:pPr>
      <w:r>
        <w:rPr>
          <w:sz w:val="24"/>
          <w:szCs w:val="24"/>
        </w:rPr>
        <w:t>2</w:t>
      </w:r>
      <w:r w:rsidRPr="00582934">
        <w:rPr>
          <w:sz w:val="24"/>
          <w:szCs w:val="24"/>
        </w:rPr>
        <w:t xml:space="preserve">.1. </w:t>
      </w:r>
      <w:proofErr w:type="gramStart"/>
      <w:r w:rsidRPr="00582934">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sidRPr="00582934">
        <w:rPr>
          <w:sz w:val="24"/>
          <w:szCs w:val="24"/>
        </w:rPr>
        <w:t>определяется на дату окончания срока действия договора исходя из фактического объема поставок</w:t>
      </w:r>
      <w:r w:rsidR="00622889" w:rsidRPr="00582934">
        <w:rPr>
          <w:i/>
          <w:iCs/>
          <w:sz w:val="24"/>
          <w:szCs w:val="24"/>
        </w:rPr>
        <w:t>.</w:t>
      </w:r>
      <w:proofErr w:type="gramEnd"/>
      <w:r w:rsidR="00582934" w:rsidRPr="00582934">
        <w:rPr>
          <w:sz w:val="24"/>
          <w:szCs w:val="24"/>
        </w:rPr>
        <w:t xml:space="preserve"> Цена поставляемой партии Товара указывается в накладных на Товар.</w:t>
      </w:r>
    </w:p>
    <w:p w:rsidR="00C64253" w:rsidRDefault="00C64253" w:rsidP="00582934">
      <w:pPr>
        <w:ind w:firstLine="720"/>
        <w:jc w:val="both"/>
        <w:rPr>
          <w:sz w:val="24"/>
          <w:szCs w:val="24"/>
        </w:rPr>
      </w:pPr>
      <w:r>
        <w:rPr>
          <w:sz w:val="24"/>
          <w:szCs w:val="24"/>
        </w:rPr>
        <w:t xml:space="preserve">Стоимость единицы Товара </w:t>
      </w:r>
      <w:r w:rsidRPr="00582934">
        <w:rPr>
          <w:sz w:val="24"/>
          <w:szCs w:val="24"/>
        </w:rPr>
        <w:t xml:space="preserve">с учетом стоимости тары и упаковки, транспортных расходов Поставщика по доставке единицы Товара Покупателю, а также любых других </w:t>
      </w:r>
      <w:r w:rsidRPr="00582934">
        <w:rPr>
          <w:sz w:val="24"/>
          <w:szCs w:val="24"/>
        </w:rPr>
        <w:lastRenderedPageBreak/>
        <w:t>расходов, которые возникнут или могут возникнуть у Поставщика в ходе исполнения настоящего Договора</w:t>
      </w:r>
      <w:r>
        <w:rPr>
          <w:sz w:val="24"/>
          <w:szCs w:val="24"/>
        </w:rPr>
        <w:t xml:space="preserve">, указывается в </w:t>
      </w:r>
      <w:r w:rsidRPr="00DA35F4">
        <w:rPr>
          <w:sz w:val="24"/>
          <w:szCs w:val="24"/>
        </w:rPr>
        <w:t>Спецификации</w:t>
      </w:r>
      <w:r>
        <w:rPr>
          <w:sz w:val="24"/>
          <w:szCs w:val="24"/>
        </w:rPr>
        <w:t>-Прейскуранте</w:t>
      </w:r>
      <w:r w:rsidRPr="00DA35F4">
        <w:rPr>
          <w:sz w:val="24"/>
          <w:szCs w:val="24"/>
        </w:rPr>
        <w:t xml:space="preserve"> (Приложение №1</w:t>
      </w:r>
      <w:r>
        <w:rPr>
          <w:sz w:val="24"/>
          <w:szCs w:val="24"/>
        </w:rPr>
        <w:t xml:space="preserve"> к настоящему Договору</w:t>
      </w:r>
      <w:r w:rsidRPr="00DA35F4">
        <w:rPr>
          <w:sz w:val="24"/>
          <w:szCs w:val="24"/>
        </w:rPr>
        <w:t>)</w:t>
      </w:r>
      <w:r>
        <w:rPr>
          <w:sz w:val="24"/>
          <w:szCs w:val="24"/>
        </w:rPr>
        <w:t>.</w:t>
      </w:r>
    </w:p>
    <w:p w:rsidR="00334C5D" w:rsidRDefault="00582934" w:rsidP="00582934">
      <w:pPr>
        <w:ind w:firstLine="720"/>
        <w:jc w:val="both"/>
        <w:rPr>
          <w:sz w:val="24"/>
          <w:szCs w:val="24"/>
        </w:rPr>
      </w:pPr>
      <w:r>
        <w:rPr>
          <w:sz w:val="24"/>
          <w:szCs w:val="24"/>
        </w:rPr>
        <w:t xml:space="preserve">2.2. </w:t>
      </w:r>
      <w:proofErr w:type="gramStart"/>
      <w:r>
        <w:rPr>
          <w:sz w:val="24"/>
          <w:szCs w:val="24"/>
        </w:rPr>
        <w:t xml:space="preserve">В случае </w:t>
      </w:r>
      <w:r w:rsidR="00334C5D">
        <w:rPr>
          <w:sz w:val="24"/>
          <w:szCs w:val="24"/>
        </w:rPr>
        <w:t>изменения согласованной стоимости</w:t>
      </w:r>
      <w:r>
        <w:rPr>
          <w:sz w:val="24"/>
          <w:szCs w:val="24"/>
        </w:rPr>
        <w:t xml:space="preserve"> товара</w:t>
      </w:r>
      <w:r w:rsidR="00334C5D">
        <w:rPr>
          <w:sz w:val="24"/>
          <w:szCs w:val="24"/>
        </w:rPr>
        <w:t>,</w:t>
      </w:r>
      <w:r>
        <w:rPr>
          <w:sz w:val="24"/>
          <w:szCs w:val="24"/>
        </w:rPr>
        <w:t xml:space="preserve"> </w:t>
      </w:r>
      <w:r w:rsidR="00334C5D">
        <w:rPr>
          <w:sz w:val="24"/>
          <w:szCs w:val="24"/>
        </w:rPr>
        <w:t xml:space="preserve">указанной в Приложении №1 к настоящему Договору, </w:t>
      </w:r>
      <w:r>
        <w:rPr>
          <w:sz w:val="24"/>
          <w:szCs w:val="24"/>
        </w:rPr>
        <w:t xml:space="preserve">(в связи с </w:t>
      </w:r>
      <w:r w:rsidR="00334C5D">
        <w:rPr>
          <w:sz w:val="24"/>
          <w:szCs w:val="24"/>
        </w:rPr>
        <w:t>изменением</w:t>
      </w:r>
      <w:r w:rsidR="002D7EB0">
        <w:rPr>
          <w:sz w:val="24"/>
          <w:szCs w:val="24"/>
        </w:rPr>
        <w:t xml:space="preserve"> </w:t>
      </w:r>
      <w:proofErr w:type="spellStart"/>
      <w:r w:rsidR="002D7EB0">
        <w:rPr>
          <w:sz w:val="24"/>
          <w:szCs w:val="24"/>
        </w:rPr>
        <w:t>ценооб</w:t>
      </w:r>
      <w:r>
        <w:rPr>
          <w:sz w:val="24"/>
          <w:szCs w:val="24"/>
        </w:rPr>
        <w:t>разующих</w:t>
      </w:r>
      <w:proofErr w:type="spellEnd"/>
      <w:r>
        <w:rPr>
          <w:sz w:val="24"/>
          <w:szCs w:val="24"/>
        </w:rPr>
        <w:t xml:space="preserve"> факторов), Поставщик оставляет за собой право </w:t>
      </w:r>
      <w:r w:rsidR="0059576E">
        <w:rPr>
          <w:sz w:val="24"/>
          <w:szCs w:val="24"/>
        </w:rPr>
        <w:t xml:space="preserve">заблаговременно, не позднее 7 календарных дней до даты планируемого </w:t>
      </w:r>
      <w:r w:rsidR="00334C5D">
        <w:rPr>
          <w:sz w:val="24"/>
          <w:szCs w:val="24"/>
        </w:rPr>
        <w:t>изменения цен</w:t>
      </w:r>
      <w:r w:rsidR="0059576E">
        <w:rPr>
          <w:sz w:val="24"/>
          <w:szCs w:val="24"/>
        </w:rPr>
        <w:t xml:space="preserve"> направить в адрес Покупателя соответствующее уведомление с объяснением (обоснованием) причин </w:t>
      </w:r>
      <w:r w:rsidR="00C64253">
        <w:rPr>
          <w:sz w:val="24"/>
          <w:szCs w:val="24"/>
        </w:rPr>
        <w:t xml:space="preserve">изменения </w:t>
      </w:r>
      <w:r w:rsidR="0059576E">
        <w:rPr>
          <w:sz w:val="24"/>
          <w:szCs w:val="24"/>
        </w:rPr>
        <w:t>и увеличить</w:t>
      </w:r>
      <w:r w:rsidR="00334C5D">
        <w:rPr>
          <w:sz w:val="24"/>
          <w:szCs w:val="24"/>
        </w:rPr>
        <w:t>/уменьшить цену поставляемого товара</w:t>
      </w:r>
      <w:r w:rsidR="0059576E">
        <w:rPr>
          <w:sz w:val="24"/>
          <w:szCs w:val="24"/>
        </w:rPr>
        <w:t xml:space="preserve"> в одн</w:t>
      </w:r>
      <w:r w:rsidR="00334C5D">
        <w:rPr>
          <w:sz w:val="24"/>
          <w:szCs w:val="24"/>
        </w:rPr>
        <w:t>остороннем порядке.</w:t>
      </w:r>
      <w:proofErr w:type="gramEnd"/>
    </w:p>
    <w:p w:rsidR="00C64253" w:rsidRDefault="00334C5D" w:rsidP="00582934">
      <w:pPr>
        <w:ind w:firstLine="720"/>
        <w:jc w:val="both"/>
        <w:rPr>
          <w:sz w:val="24"/>
          <w:szCs w:val="24"/>
        </w:rPr>
      </w:pPr>
      <w:proofErr w:type="gramStart"/>
      <w:r>
        <w:rPr>
          <w:sz w:val="24"/>
          <w:szCs w:val="24"/>
        </w:rPr>
        <w:t>При этом, увеличение цен возможно</w:t>
      </w:r>
      <w:r w:rsidRPr="00334C5D">
        <w:rPr>
          <w:sz w:val="24"/>
          <w:szCs w:val="24"/>
        </w:rPr>
        <w:t xml:space="preserve"> </w:t>
      </w:r>
      <w:r>
        <w:rPr>
          <w:sz w:val="24"/>
          <w:szCs w:val="24"/>
        </w:rPr>
        <w:t xml:space="preserve">не чаще одного раза в неделю и  </w:t>
      </w:r>
      <w:r w:rsidRPr="00B43A7D">
        <w:rPr>
          <w:sz w:val="24"/>
          <w:szCs w:val="24"/>
        </w:rPr>
        <w:t xml:space="preserve">не более чем на </w:t>
      </w:r>
      <w:r w:rsidRPr="00C64253">
        <w:rPr>
          <w:sz w:val="24"/>
          <w:szCs w:val="24"/>
        </w:rPr>
        <w:t>10% от цены, указанной в предыдущем Прейскуранте и должно быть обусловлено реальными, подтвержденными  письменно</w:t>
      </w:r>
      <w:r>
        <w:rPr>
          <w:sz w:val="24"/>
          <w:szCs w:val="24"/>
        </w:rPr>
        <w:t>, обстоятельствами, повлекшими изменение цен на продовольственном рынке страны (ув</w:t>
      </w:r>
      <w:r w:rsidRPr="00B43A7D">
        <w:rPr>
          <w:sz w:val="24"/>
          <w:szCs w:val="24"/>
        </w:rPr>
        <w:t>еличение таможенных пошлин на ввозимые импортные товары, увеличение налоговых ставок, форс-мажорные обстоятельства, влияющие на ценообразование продовольственной продукции</w:t>
      </w:r>
      <w:r>
        <w:rPr>
          <w:sz w:val="24"/>
          <w:szCs w:val="24"/>
        </w:rPr>
        <w:t>, сезонные рост цен на импортируемые</w:t>
      </w:r>
      <w:proofErr w:type="gramEnd"/>
      <w:r>
        <w:rPr>
          <w:sz w:val="24"/>
          <w:szCs w:val="24"/>
        </w:rPr>
        <w:t xml:space="preserve"> товары и пр.). </w:t>
      </w:r>
    </w:p>
    <w:p w:rsidR="0059576E" w:rsidRPr="00582934" w:rsidRDefault="0059576E" w:rsidP="00582934">
      <w:pPr>
        <w:ind w:firstLine="720"/>
        <w:jc w:val="both"/>
        <w:rPr>
          <w:sz w:val="24"/>
          <w:szCs w:val="24"/>
        </w:rPr>
      </w:pPr>
      <w:r>
        <w:rPr>
          <w:sz w:val="24"/>
          <w:szCs w:val="24"/>
        </w:rPr>
        <w:t>При увеличении стоимости товара более чем на 10% стороны оставляют за собой право согласовать новые цены на поставляемый товар путем подписания дополнительного соглашения к настоящему договору.</w:t>
      </w:r>
    </w:p>
    <w:p w:rsidR="00582934" w:rsidRPr="00582934" w:rsidRDefault="00E35638" w:rsidP="00582934">
      <w:pPr>
        <w:pStyle w:val="af0"/>
        <w:jc w:val="both"/>
        <w:rPr>
          <w:rFonts w:ascii="Times New Roman" w:hAnsi="Times New Roman" w:cs="Times New Roman"/>
          <w:sz w:val="24"/>
          <w:szCs w:val="24"/>
          <w:lang w:val="ru-RU"/>
        </w:rPr>
      </w:pPr>
      <w:r w:rsidRPr="00582934">
        <w:rPr>
          <w:rFonts w:ascii="Times New Roman" w:hAnsi="Times New Roman" w:cs="Times New Roman"/>
          <w:sz w:val="24"/>
          <w:szCs w:val="24"/>
          <w:lang w:val="ru-RU"/>
        </w:rPr>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755BE0" w:rsidRPr="00755BE0">
        <w:rPr>
          <w:rFonts w:ascii="Times New Roman" w:hAnsi="Times New Roman" w:cs="Times New Roman"/>
          <w:sz w:val="24"/>
          <w:szCs w:val="24"/>
          <w:lang w:val="ru-RU"/>
        </w:rPr>
        <w:t>14</w:t>
      </w:r>
      <w:r w:rsidR="00582934" w:rsidRPr="00755BE0">
        <w:rPr>
          <w:rFonts w:ascii="Times New Roman" w:hAnsi="Times New Roman" w:cs="Times New Roman"/>
          <w:sz w:val="24"/>
          <w:szCs w:val="24"/>
          <w:lang w:val="ru-RU"/>
        </w:rPr>
        <w:t xml:space="preserve"> (</w:t>
      </w:r>
      <w:r w:rsidR="00755BE0" w:rsidRPr="00755BE0">
        <w:rPr>
          <w:rFonts w:ascii="Times New Roman" w:hAnsi="Times New Roman" w:cs="Times New Roman"/>
          <w:sz w:val="24"/>
          <w:szCs w:val="24"/>
          <w:lang w:val="ru-RU"/>
        </w:rPr>
        <w:t>Четырнадца</w:t>
      </w:r>
      <w:r w:rsidR="00582934" w:rsidRPr="00755BE0">
        <w:rPr>
          <w:rFonts w:ascii="Times New Roman" w:hAnsi="Times New Roman" w:cs="Times New Roman"/>
          <w:sz w:val="24"/>
          <w:szCs w:val="24"/>
          <w:lang w:val="ru-RU"/>
        </w:rPr>
        <w:t xml:space="preserve">ти) </w:t>
      </w:r>
      <w:r w:rsidR="00582934" w:rsidRPr="00582934">
        <w:rPr>
          <w:rFonts w:ascii="Times New Roman" w:hAnsi="Times New Roman" w:cs="Times New Roman"/>
          <w:sz w:val="24"/>
          <w:szCs w:val="24"/>
          <w:lang w:val="ru-RU"/>
        </w:rPr>
        <w:t>банковских со дня фактического получения, которое подтверждается подписанием Поставщиком и Покупателем тов</w:t>
      </w:r>
      <w:r w:rsidR="00C64253">
        <w:rPr>
          <w:rFonts w:ascii="Times New Roman" w:hAnsi="Times New Roman" w:cs="Times New Roman"/>
          <w:sz w:val="24"/>
          <w:szCs w:val="24"/>
          <w:lang w:val="ru-RU"/>
        </w:rPr>
        <w:t>арной накладной (формы ТОРГ-12)</w:t>
      </w:r>
      <w:r w:rsidR="00582934" w:rsidRPr="00582934">
        <w:rPr>
          <w:rFonts w:ascii="Times New Roman" w:hAnsi="Times New Roman" w:cs="Times New Roman"/>
          <w:sz w:val="24"/>
          <w:szCs w:val="24"/>
          <w:lang w:val="ru-RU"/>
        </w:rPr>
        <w:t>.</w:t>
      </w:r>
    </w:p>
    <w:p w:rsidR="00E35638" w:rsidRPr="00DA35F4" w:rsidRDefault="00E35638" w:rsidP="00582934">
      <w:pPr>
        <w:pStyle w:val="a9"/>
        <w:tabs>
          <w:tab w:val="left" w:pos="709"/>
        </w:tabs>
        <w:spacing w:after="0"/>
        <w:ind w:firstLine="851"/>
        <w:jc w:val="both"/>
      </w:pPr>
      <w:r w:rsidRPr="00582934">
        <w:t>Покупатель вправе задержать оплату в случае не предоставления</w:t>
      </w:r>
      <w:r w:rsidRPr="00DA35F4">
        <w:t xml:space="preserve"> Поставщиком документов, указанных в п. 3.1.</w:t>
      </w:r>
      <w:r w:rsidR="003A7A43">
        <w:t>2</w:t>
      </w:r>
      <w:r w:rsidRPr="00DA35F4">
        <w:t xml:space="preserve">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Pr="003A7A43" w:rsidRDefault="00DF6CAF" w:rsidP="003A7A43">
      <w:pPr>
        <w:pStyle w:val="ConsNormal0"/>
        <w:spacing w:line="360" w:lineRule="auto"/>
        <w:ind w:firstLine="0"/>
        <w:contextualSpacing/>
        <w:jc w:val="center"/>
        <w:rPr>
          <w:rFonts w:ascii="Times New Roman" w:hAnsi="Times New Roman" w:cs="Times New Roman"/>
          <w:b/>
          <w:sz w:val="24"/>
          <w:szCs w:val="24"/>
        </w:rPr>
      </w:pPr>
      <w:r w:rsidRPr="003A7A43">
        <w:rPr>
          <w:rFonts w:ascii="Times New Roman" w:hAnsi="Times New Roman" w:cs="Times New Roman"/>
          <w:b/>
          <w:sz w:val="24"/>
          <w:szCs w:val="24"/>
        </w:rPr>
        <w:t>3.  Права и обязанности Сторон</w:t>
      </w:r>
    </w:p>
    <w:p w:rsidR="00E35638" w:rsidRPr="003A7A43" w:rsidRDefault="00B26DEC"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w:t>
      </w:r>
      <w:r w:rsidR="00E35638" w:rsidRPr="003A7A43">
        <w:rPr>
          <w:rFonts w:ascii="Times New Roman" w:hAnsi="Times New Roman" w:cs="Times New Roman"/>
          <w:bCs/>
          <w:sz w:val="24"/>
          <w:szCs w:val="24"/>
        </w:rPr>
        <w:t>.1. Поставщик обязан:</w:t>
      </w:r>
    </w:p>
    <w:p w:rsidR="00E35638" w:rsidRPr="003A7A43" w:rsidRDefault="00E35638"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3.1.1. В течение срока, установленного в пункте 1.</w:t>
      </w:r>
      <w:r w:rsidR="00CE1DF3" w:rsidRPr="003A7A43">
        <w:rPr>
          <w:rFonts w:ascii="Times New Roman" w:hAnsi="Times New Roman" w:cs="Times New Roman"/>
          <w:bCs/>
          <w:sz w:val="24"/>
          <w:szCs w:val="24"/>
        </w:rPr>
        <w:t>5</w:t>
      </w:r>
      <w:r w:rsidRPr="003A7A43">
        <w:rPr>
          <w:rFonts w:ascii="Times New Roman" w:hAnsi="Times New Roman" w:cs="Times New Roman"/>
          <w:bCs/>
          <w:sz w:val="24"/>
          <w:szCs w:val="24"/>
        </w:rPr>
        <w:t xml:space="preserve"> настоящего Договора</w:t>
      </w:r>
      <w:r w:rsidR="00CE1DF3" w:rsidRPr="003A7A43">
        <w:rPr>
          <w:rFonts w:ascii="Times New Roman" w:hAnsi="Times New Roman" w:cs="Times New Roman"/>
          <w:bCs/>
          <w:sz w:val="24"/>
          <w:szCs w:val="24"/>
        </w:rPr>
        <w:t xml:space="preserve"> по заявкам Покупателя</w:t>
      </w:r>
      <w:r w:rsidRPr="003A7A43">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31205A" w:rsidRPr="003A7A43">
        <w:rPr>
          <w:rFonts w:ascii="Times New Roman" w:hAnsi="Times New Roman" w:cs="Times New Roman"/>
          <w:bCs/>
          <w:sz w:val="24"/>
          <w:szCs w:val="24"/>
        </w:rPr>
        <w:t>2х</w:t>
      </w:r>
      <w:r w:rsidRPr="003A7A43">
        <w:rPr>
          <w:rFonts w:ascii="Times New Roman" w:hAnsi="Times New Roman" w:cs="Times New Roman"/>
          <w:bCs/>
          <w:sz w:val="24"/>
          <w:szCs w:val="24"/>
        </w:rPr>
        <w:t xml:space="preserve"> (</w:t>
      </w:r>
      <w:r w:rsidR="0031205A" w:rsidRPr="003A7A43">
        <w:rPr>
          <w:rFonts w:ascii="Times New Roman" w:hAnsi="Times New Roman" w:cs="Times New Roman"/>
          <w:bCs/>
          <w:sz w:val="24"/>
          <w:szCs w:val="24"/>
        </w:rPr>
        <w:t>двух</w:t>
      </w:r>
      <w:r w:rsidRPr="003A7A43">
        <w:rPr>
          <w:rFonts w:ascii="Times New Roman" w:hAnsi="Times New Roman" w:cs="Times New Roman"/>
          <w:bCs/>
          <w:sz w:val="24"/>
          <w:szCs w:val="24"/>
        </w:rPr>
        <w:t xml:space="preserve">) календарных дней </w:t>
      </w:r>
      <w:proofErr w:type="gramStart"/>
      <w:r w:rsidRPr="003A7A43">
        <w:rPr>
          <w:rFonts w:ascii="Times New Roman" w:hAnsi="Times New Roman" w:cs="Times New Roman"/>
          <w:bCs/>
          <w:sz w:val="24"/>
          <w:szCs w:val="24"/>
        </w:rPr>
        <w:t>с даты направления</w:t>
      </w:r>
      <w:proofErr w:type="gramEnd"/>
      <w:r w:rsidRPr="003A7A43">
        <w:rPr>
          <w:rFonts w:ascii="Times New Roman" w:hAnsi="Times New Roman" w:cs="Times New Roman"/>
          <w:bCs/>
          <w:sz w:val="24"/>
          <w:szCs w:val="24"/>
        </w:rPr>
        <w:t xml:space="preserve"> заявки в адрес</w:t>
      </w:r>
      <w:r w:rsidR="0031205A" w:rsidRPr="003A7A43">
        <w:rPr>
          <w:rFonts w:ascii="Times New Roman" w:hAnsi="Times New Roman" w:cs="Times New Roman"/>
          <w:bCs/>
          <w:sz w:val="24"/>
          <w:szCs w:val="24"/>
        </w:rPr>
        <w:t xml:space="preserve"> Поставщика</w:t>
      </w:r>
      <w:r w:rsidRPr="003A7A43">
        <w:rPr>
          <w:rFonts w:ascii="Times New Roman" w:hAnsi="Times New Roman" w:cs="Times New Roman"/>
          <w:bCs/>
          <w:sz w:val="24"/>
          <w:szCs w:val="24"/>
        </w:rPr>
        <w:t xml:space="preserve">. </w:t>
      </w:r>
    </w:p>
    <w:p w:rsidR="00937956" w:rsidRPr="003A7A43" w:rsidRDefault="00E35638" w:rsidP="003A7A43">
      <w:pPr>
        <w:pStyle w:val="Standard"/>
        <w:shd w:val="clear" w:color="auto" w:fill="FFFFFF"/>
        <w:ind w:firstLine="709"/>
        <w:contextualSpacing/>
        <w:jc w:val="both"/>
      </w:pPr>
      <w:r w:rsidRPr="003A7A43">
        <w:rPr>
          <w:bCs/>
        </w:rPr>
        <w:t xml:space="preserve">3.1.2. </w:t>
      </w:r>
      <w:r w:rsidR="00937956" w:rsidRPr="003A7A43">
        <w:rPr>
          <w:color w:val="000000"/>
          <w:spacing w:val="-3"/>
        </w:rPr>
        <w:t xml:space="preserve">При отгрузке Товара Поставщик обязуется обеспечить наличие на Товаре </w:t>
      </w:r>
      <w:r w:rsidR="00937956" w:rsidRPr="003A7A43">
        <w:t>всей необходимой информации на русском языке и предоставить Покупателю в момент передачи Товара все необходимые сопроводительные документы, а также документы, подтверждающие качество данного Товара (сертификаты/декларации), в том числе:</w:t>
      </w:r>
    </w:p>
    <w:p w:rsidR="003A7A43" w:rsidRPr="003A7A43" w:rsidRDefault="00937956" w:rsidP="003A7A43">
      <w:pPr>
        <w:pStyle w:val="af0"/>
        <w:ind w:firstLine="708"/>
        <w:contextualSpacing/>
        <w:jc w:val="both"/>
        <w:rPr>
          <w:rFonts w:ascii="Times New Roman" w:hAnsi="Times New Roman" w:cs="Times New Roman"/>
          <w:color w:val="000000"/>
          <w:spacing w:val="-4"/>
          <w:sz w:val="24"/>
          <w:szCs w:val="24"/>
          <w:lang w:val="ru-RU"/>
        </w:rPr>
      </w:pPr>
      <w:r w:rsidRPr="003A7A43">
        <w:rPr>
          <w:rFonts w:ascii="Times New Roman" w:hAnsi="Times New Roman" w:cs="Times New Roman"/>
          <w:sz w:val="24"/>
          <w:szCs w:val="24"/>
          <w:lang w:val="ru-RU"/>
        </w:rPr>
        <w:t>-</w:t>
      </w:r>
      <w:r w:rsidRPr="003A7A43">
        <w:rPr>
          <w:rFonts w:ascii="Times New Roman" w:hAnsi="Times New Roman" w:cs="Times New Roman"/>
          <w:bCs/>
          <w:sz w:val="24"/>
          <w:szCs w:val="24"/>
          <w:lang w:val="ru-RU"/>
        </w:rPr>
        <w:t xml:space="preserve"> товарная накладная (формы ТОРГ-12, утвержденная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r w:rsidR="003A7A43" w:rsidRPr="003A7A43">
        <w:rPr>
          <w:rFonts w:ascii="Times New Roman" w:hAnsi="Times New Roman" w:cs="Times New Roman"/>
          <w:color w:val="000000"/>
          <w:spacing w:val="-4"/>
          <w:sz w:val="24"/>
          <w:szCs w:val="24"/>
          <w:lang w:val="ru-RU"/>
        </w:rPr>
        <w:t xml:space="preserve"> (один экземпляр после подписания Покупателем возвращается Поставщику);</w:t>
      </w:r>
    </w:p>
    <w:p w:rsidR="00937956" w:rsidRPr="008C0D46" w:rsidRDefault="00937956" w:rsidP="003A7A43">
      <w:pPr>
        <w:pStyle w:val="Standard"/>
        <w:shd w:val="clear" w:color="auto" w:fill="FFFFFF"/>
        <w:ind w:firstLine="709"/>
        <w:contextualSpacing/>
        <w:jc w:val="both"/>
      </w:pPr>
      <w:r w:rsidRPr="003A7A43">
        <w:t>- счет на оплату – оригинал, 1 (Один) экземпляр</w:t>
      </w:r>
      <w:r w:rsidRPr="008C0D46">
        <w:t>;</w:t>
      </w:r>
    </w:p>
    <w:p w:rsidR="00937956" w:rsidRPr="008C0D46" w:rsidRDefault="00937956" w:rsidP="00937956">
      <w:pPr>
        <w:pStyle w:val="ConsNormal0"/>
        <w:ind w:firstLine="709"/>
        <w:contextualSpacing/>
        <w:rPr>
          <w:rFonts w:ascii="Times New Roman" w:hAnsi="Times New Roman"/>
          <w:sz w:val="24"/>
          <w:szCs w:val="24"/>
        </w:rPr>
      </w:pPr>
      <w:r w:rsidRPr="008C0D46">
        <w:rPr>
          <w:rFonts w:ascii="Times New Roman" w:hAnsi="Times New Roman"/>
          <w:sz w:val="24"/>
          <w:szCs w:val="24"/>
        </w:rPr>
        <w:t>- счет-фактура, при наличии (оригинал), 1 (Один) экземпляр;</w:t>
      </w:r>
    </w:p>
    <w:p w:rsidR="00937956" w:rsidRPr="00937956" w:rsidRDefault="00937956" w:rsidP="00937956">
      <w:pPr>
        <w:pStyle w:val="af0"/>
        <w:ind w:firstLine="708"/>
        <w:jc w:val="both"/>
        <w:rPr>
          <w:rFonts w:ascii="Times New Roman" w:hAnsi="Times New Roman"/>
          <w:color w:val="000000"/>
          <w:sz w:val="24"/>
          <w:szCs w:val="24"/>
          <w:lang w:val="ru-RU"/>
        </w:rPr>
      </w:pPr>
      <w:r w:rsidRPr="00937956">
        <w:rPr>
          <w:rFonts w:ascii="Times New Roman" w:hAnsi="Times New Roman"/>
          <w:sz w:val="24"/>
          <w:szCs w:val="24"/>
          <w:lang w:val="ru-RU"/>
        </w:rPr>
        <w:lastRenderedPageBreak/>
        <w:t>- документы, подтверждающие качество и безопасность Товара: сертификаты качества или декларации  соответствия техническому регламенту</w:t>
      </w:r>
      <w:r w:rsidR="003A7A43">
        <w:rPr>
          <w:rFonts w:ascii="Times New Roman" w:hAnsi="Times New Roman"/>
          <w:sz w:val="24"/>
          <w:szCs w:val="24"/>
          <w:lang w:val="ru-RU"/>
        </w:rPr>
        <w:t>/регламентам</w:t>
      </w:r>
      <w:r w:rsidRPr="00937956">
        <w:rPr>
          <w:rFonts w:ascii="Times New Roman" w:hAnsi="Times New Roman"/>
          <w:sz w:val="24"/>
          <w:szCs w:val="24"/>
          <w:lang w:val="ru-RU"/>
        </w:rPr>
        <w:t xml:space="preserve"> Таможенного союза (оригиналы или надлежащим образом заверенные копии).</w:t>
      </w:r>
    </w:p>
    <w:p w:rsidR="00937956" w:rsidRPr="00937956" w:rsidRDefault="00937956" w:rsidP="00937956">
      <w:pPr>
        <w:pStyle w:val="af0"/>
        <w:ind w:firstLine="708"/>
        <w:jc w:val="both"/>
        <w:rPr>
          <w:rFonts w:ascii="Times New Roman" w:hAnsi="Times New Roman"/>
          <w:color w:val="000000"/>
          <w:spacing w:val="-4"/>
          <w:sz w:val="24"/>
          <w:szCs w:val="24"/>
          <w:lang w:val="ru-RU"/>
        </w:rPr>
      </w:pPr>
      <w:r w:rsidRPr="00937956">
        <w:rPr>
          <w:rFonts w:ascii="Times New Roman" w:hAnsi="Times New Roman"/>
          <w:sz w:val="24"/>
          <w:szCs w:val="24"/>
          <w:lang w:val="ru-RU"/>
        </w:rPr>
        <w:t>- декларации о соответствии пищевых продуктов, сертификаты соответствия, ветеринарные свидетельства (удостоверения), протоколы лабораторных исследований в рамках производственного контроля и иные предусмотренные действующим законодательством Российской Федерации документы, оформленные на русском языке</w:t>
      </w:r>
      <w:r w:rsidRPr="00937956">
        <w:rPr>
          <w:rFonts w:ascii="Times New Roman" w:hAnsi="Times New Roman"/>
          <w:color w:val="000000"/>
          <w:spacing w:val="-4"/>
          <w:sz w:val="24"/>
          <w:szCs w:val="24"/>
          <w:lang w:val="ru-RU"/>
        </w:rPr>
        <w:t xml:space="preserve"> (копии).</w:t>
      </w:r>
    </w:p>
    <w:p w:rsidR="00937956" w:rsidRPr="00937956" w:rsidRDefault="003A7A43" w:rsidP="003A7A43">
      <w:pPr>
        <w:pStyle w:val="af0"/>
        <w:ind w:firstLine="708"/>
        <w:jc w:val="both"/>
        <w:rPr>
          <w:rFonts w:ascii="Times New Roman" w:hAnsi="Times New Roman"/>
          <w:sz w:val="24"/>
          <w:szCs w:val="24"/>
          <w:lang w:val="ru-RU"/>
        </w:rPr>
      </w:pPr>
      <w:r>
        <w:rPr>
          <w:rFonts w:ascii="Times New Roman" w:hAnsi="Times New Roman"/>
          <w:color w:val="000000"/>
          <w:spacing w:val="-4"/>
          <w:sz w:val="24"/>
          <w:szCs w:val="24"/>
          <w:lang w:val="ru-RU"/>
        </w:rPr>
        <w:t>3.1.3.</w:t>
      </w:r>
      <w:r w:rsidR="00937956" w:rsidRPr="00937956">
        <w:rPr>
          <w:rFonts w:ascii="Times New Roman" w:hAnsi="Times New Roman"/>
          <w:color w:val="000000"/>
          <w:spacing w:val="-4"/>
          <w:sz w:val="24"/>
          <w:szCs w:val="24"/>
          <w:lang w:val="ru-RU"/>
        </w:rPr>
        <w:t xml:space="preserve"> </w:t>
      </w:r>
      <w:r w:rsidR="00937956" w:rsidRPr="00937956">
        <w:rPr>
          <w:rFonts w:ascii="Times New Roman" w:hAnsi="Times New Roman"/>
          <w:sz w:val="24"/>
          <w:szCs w:val="24"/>
          <w:lang w:val="ru-RU"/>
        </w:rPr>
        <w:t xml:space="preserve">В сопроводительных документах на Товар Поставщик указывает </w:t>
      </w:r>
      <w:r>
        <w:rPr>
          <w:rFonts w:ascii="Times New Roman" w:hAnsi="Times New Roman"/>
          <w:sz w:val="24"/>
          <w:szCs w:val="24"/>
          <w:lang w:val="ru-RU"/>
        </w:rPr>
        <w:t>ссылку на настоящий  Договор (номер и дата), а также</w:t>
      </w:r>
      <w:r w:rsidRPr="003A7A43">
        <w:rPr>
          <w:rFonts w:ascii="Times New Roman" w:hAnsi="Times New Roman"/>
          <w:sz w:val="24"/>
          <w:szCs w:val="24"/>
          <w:lang w:val="ru-RU"/>
        </w:rPr>
        <w:t xml:space="preserve"> </w:t>
      </w:r>
      <w:r w:rsidRPr="00AF1CE2">
        <w:rPr>
          <w:rFonts w:ascii="Times New Roman" w:hAnsi="Times New Roman"/>
          <w:sz w:val="24"/>
          <w:szCs w:val="24"/>
          <w:lang w:val="ru-RU"/>
        </w:rPr>
        <w:t xml:space="preserve">необходимый и достаточный объем информации о </w:t>
      </w:r>
      <w:r>
        <w:rPr>
          <w:rFonts w:ascii="Times New Roman" w:hAnsi="Times New Roman"/>
          <w:sz w:val="24"/>
          <w:szCs w:val="24"/>
          <w:lang w:val="ru-RU"/>
        </w:rPr>
        <w:t xml:space="preserve">поставляемом </w:t>
      </w:r>
      <w:r w:rsidRPr="00AF1CE2">
        <w:rPr>
          <w:rFonts w:ascii="Times New Roman" w:hAnsi="Times New Roman"/>
          <w:sz w:val="24"/>
          <w:szCs w:val="24"/>
          <w:lang w:val="ru-RU"/>
        </w:rPr>
        <w:t>Товаре</w:t>
      </w:r>
      <w:r>
        <w:rPr>
          <w:rFonts w:ascii="Times New Roman" w:hAnsi="Times New Roman"/>
          <w:sz w:val="24"/>
          <w:szCs w:val="24"/>
          <w:lang w:val="ru-RU"/>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3A7A43" w:rsidRDefault="00C0031A" w:rsidP="003A7A43">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880247" w:rsidRPr="008C0D46" w:rsidRDefault="003A7A43" w:rsidP="003A7A43">
      <w:pPr>
        <w:widowControl/>
        <w:autoSpaceDE/>
        <w:autoSpaceDN/>
        <w:adjustRightInd/>
        <w:ind w:firstLine="709"/>
        <w:jc w:val="both"/>
        <w:rPr>
          <w:sz w:val="24"/>
          <w:szCs w:val="24"/>
        </w:rPr>
      </w:pPr>
      <w:r>
        <w:rPr>
          <w:sz w:val="24"/>
          <w:szCs w:val="24"/>
        </w:rPr>
        <w:t xml:space="preserve">3.1.9. </w:t>
      </w:r>
      <w:r w:rsidR="00880247">
        <w:rPr>
          <w:sz w:val="24"/>
          <w:szCs w:val="24"/>
        </w:rPr>
        <w:t xml:space="preserve">Зарегистрироваться </w:t>
      </w:r>
      <w:r w:rsidR="00880247" w:rsidRPr="00882879">
        <w:rPr>
          <w:sz w:val="24"/>
          <w:szCs w:val="24"/>
        </w:rPr>
        <w:t>в автоматизированной системе заказов «Электронный ордер»</w:t>
      </w:r>
      <w:r w:rsidR="00880247" w:rsidRPr="00880247">
        <w:rPr>
          <w:sz w:val="24"/>
          <w:szCs w:val="24"/>
        </w:rPr>
        <w:t xml:space="preserve"> </w:t>
      </w:r>
      <w:r w:rsidR="00880247" w:rsidRPr="00882879">
        <w:rPr>
          <w:sz w:val="24"/>
          <w:szCs w:val="24"/>
        </w:rPr>
        <w:t xml:space="preserve">не позднее 2 (двух) рабочих дней </w:t>
      </w:r>
      <w:proofErr w:type="gramStart"/>
      <w:r w:rsidR="00880247" w:rsidRPr="00882879">
        <w:rPr>
          <w:sz w:val="24"/>
          <w:szCs w:val="24"/>
        </w:rPr>
        <w:t>с даты заключения</w:t>
      </w:r>
      <w:proofErr w:type="gramEnd"/>
      <w:r w:rsidR="00880247" w:rsidRPr="00882879">
        <w:rPr>
          <w:sz w:val="24"/>
          <w:szCs w:val="24"/>
        </w:rPr>
        <w:t xml:space="preserve"> настоящего Договора.</w:t>
      </w:r>
    </w:p>
    <w:p w:rsidR="00E35638" w:rsidRDefault="00E35638" w:rsidP="00AF1CE2">
      <w:pPr>
        <w:pStyle w:val="ConsNormal0"/>
        <w:numPr>
          <w:ilvl w:val="1"/>
          <w:numId w:val="7"/>
        </w:numPr>
        <w:jc w:val="both"/>
        <w:rPr>
          <w:rFonts w:ascii="Times New Roman" w:hAnsi="Times New Roman" w:cs="Times New Roman"/>
          <w:bCs/>
          <w:sz w:val="24"/>
          <w:szCs w:val="24"/>
        </w:rPr>
      </w:pPr>
      <w:r w:rsidRPr="00081FF2">
        <w:rPr>
          <w:rFonts w:ascii="Times New Roman" w:hAnsi="Times New Roman" w:cs="Times New Roman"/>
          <w:bCs/>
          <w:sz w:val="24"/>
          <w:szCs w:val="24"/>
        </w:rPr>
        <w:t>Покупатель обязан:</w:t>
      </w:r>
    </w:p>
    <w:p w:rsidR="00E35638"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AF1CE2" w:rsidRPr="00DA35F4" w:rsidRDefault="003A7A43" w:rsidP="00E35638">
      <w:pPr>
        <w:widowControl/>
        <w:autoSpaceDE/>
        <w:autoSpaceDN/>
        <w:adjustRightInd/>
        <w:ind w:firstLine="709"/>
        <w:jc w:val="both"/>
        <w:rPr>
          <w:sz w:val="24"/>
          <w:szCs w:val="24"/>
        </w:rPr>
      </w:pPr>
      <w:r>
        <w:rPr>
          <w:bCs/>
          <w:sz w:val="24"/>
          <w:szCs w:val="24"/>
        </w:rPr>
        <w:t xml:space="preserve">3.2.3. </w:t>
      </w:r>
      <w:r w:rsidR="00AF1CE2" w:rsidRPr="00880247">
        <w:rPr>
          <w:bCs/>
          <w:sz w:val="24"/>
          <w:szCs w:val="24"/>
        </w:rPr>
        <w:t>Выписать своему представителю доверенность на приемку Товара.</w:t>
      </w:r>
    </w:p>
    <w:p w:rsidR="00AF1CE2" w:rsidRPr="00AF1CE2" w:rsidRDefault="00E35638" w:rsidP="003A7A43">
      <w:pPr>
        <w:pStyle w:val="af0"/>
        <w:ind w:firstLine="709"/>
        <w:jc w:val="both"/>
        <w:rPr>
          <w:rFonts w:ascii="Times New Roman" w:hAnsi="Times New Roman"/>
          <w:spacing w:val="5"/>
          <w:sz w:val="24"/>
          <w:szCs w:val="24"/>
          <w:lang w:val="ru-RU"/>
        </w:rPr>
      </w:pPr>
      <w:r w:rsidRPr="00755BE0">
        <w:rPr>
          <w:rFonts w:ascii="Times New Roman" w:hAnsi="Times New Roman" w:cs="Times New Roman"/>
          <w:bCs/>
          <w:sz w:val="24"/>
          <w:szCs w:val="24"/>
          <w:lang w:val="ru-RU"/>
        </w:rPr>
        <w:t>3.2.</w:t>
      </w:r>
      <w:r w:rsidR="003A7A43">
        <w:rPr>
          <w:rFonts w:ascii="Times New Roman" w:hAnsi="Times New Roman" w:cs="Times New Roman"/>
          <w:bCs/>
          <w:sz w:val="24"/>
          <w:szCs w:val="24"/>
          <w:lang w:val="ru-RU"/>
        </w:rPr>
        <w:t>4</w:t>
      </w:r>
      <w:r w:rsidRPr="00755BE0">
        <w:rPr>
          <w:rFonts w:ascii="Times New Roman" w:hAnsi="Times New Roman" w:cs="Times New Roman"/>
          <w:bCs/>
          <w:sz w:val="24"/>
          <w:szCs w:val="24"/>
          <w:lang w:val="ru-RU"/>
        </w:rPr>
        <w:t xml:space="preserve">. </w:t>
      </w:r>
      <w:r w:rsidRPr="00AF1CE2">
        <w:rPr>
          <w:rFonts w:ascii="Times New Roman" w:hAnsi="Times New Roman" w:cs="Times New Roman"/>
          <w:bCs/>
          <w:sz w:val="24"/>
          <w:szCs w:val="24"/>
          <w:lang w:val="ru-RU"/>
        </w:rPr>
        <w:t xml:space="preserve">Обеспечить проверку при приемке Товара по количеству </w:t>
      </w:r>
      <w:r w:rsidR="00AF1CE2" w:rsidRPr="00AF1CE2">
        <w:rPr>
          <w:rFonts w:ascii="Times New Roman" w:hAnsi="Times New Roman"/>
          <w:sz w:val="24"/>
          <w:szCs w:val="24"/>
          <w:lang w:val="ru-RU"/>
        </w:rPr>
        <w:t xml:space="preserve">и ассортименту.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AF1CE2" w:rsidRPr="00AF1CE2">
        <w:rPr>
          <w:rFonts w:ascii="Times New Roman" w:hAnsi="Times New Roman"/>
          <w:spacing w:val="5"/>
          <w:sz w:val="24"/>
          <w:szCs w:val="24"/>
          <w:lang w:val="ru-RU"/>
        </w:rPr>
        <w:t>товарной накладной (формы ТОРГ-12).</w:t>
      </w:r>
    </w:p>
    <w:p w:rsidR="003A7A43" w:rsidRDefault="003A7A43" w:rsidP="00E35638">
      <w:pPr>
        <w:pStyle w:val="ConsNormal0"/>
        <w:ind w:firstLine="709"/>
        <w:jc w:val="both"/>
        <w:rPr>
          <w:rFonts w:ascii="Times New Roman" w:hAnsi="Times New Roman" w:cs="Times New Roman"/>
          <w:bCs/>
          <w:sz w:val="24"/>
          <w:szCs w:val="24"/>
        </w:rPr>
      </w:pPr>
      <w:r>
        <w:rPr>
          <w:rFonts w:ascii="Times New Roman" w:hAnsi="Times New Roman"/>
          <w:sz w:val="24"/>
          <w:szCs w:val="24"/>
        </w:rPr>
        <w:t xml:space="preserve">3.2.5. </w:t>
      </w:r>
      <w:r w:rsidR="00AF1CE2" w:rsidRPr="00576B4C">
        <w:rPr>
          <w:rFonts w:ascii="Times New Roman" w:hAnsi="Times New Roman"/>
          <w:sz w:val="24"/>
          <w:szCs w:val="24"/>
        </w:rPr>
        <w:t>В случае наличия у Покупателя претензий по качеству обеспечить надлежащее хранение бракованного Товара и/или Товара ненадлежащего качества</w:t>
      </w:r>
      <w:r w:rsidR="00AF1CE2" w:rsidRPr="00DA35F4">
        <w:rPr>
          <w:rFonts w:ascii="Times New Roman" w:hAnsi="Times New Roman" w:cs="Times New Roman"/>
          <w:bCs/>
          <w:sz w:val="24"/>
          <w:szCs w:val="24"/>
        </w:rPr>
        <w:t xml:space="preserve"> </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w:t>
      </w:r>
      <w:r w:rsidR="003A7A43">
        <w:rPr>
          <w:rFonts w:ascii="Times New Roman" w:hAnsi="Times New Roman" w:cs="Times New Roman"/>
          <w:bCs/>
          <w:sz w:val="24"/>
          <w:szCs w:val="24"/>
        </w:rPr>
        <w:t>6</w:t>
      </w:r>
      <w:r w:rsidRPr="00DA35F4">
        <w:rPr>
          <w:rFonts w:ascii="Times New Roman" w:hAnsi="Times New Roman" w:cs="Times New Roman"/>
          <w:bCs/>
          <w:sz w:val="24"/>
          <w:szCs w:val="24"/>
        </w:rPr>
        <w:t xml:space="preserve">. </w:t>
      </w:r>
      <w:r w:rsidR="00EF7ECD" w:rsidRPr="00DA35F4">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880247" w:rsidRPr="00AF1CE2" w:rsidRDefault="00282BE9" w:rsidP="00EF7ECD">
      <w:pPr>
        <w:pStyle w:val="af0"/>
        <w:ind w:firstLine="708"/>
        <w:jc w:val="both"/>
        <w:rPr>
          <w:rFonts w:ascii="Times New Roman" w:hAnsi="Times New Roman"/>
          <w:sz w:val="24"/>
          <w:szCs w:val="24"/>
          <w:lang w:val="ru-RU"/>
        </w:rPr>
      </w:pPr>
      <w:r w:rsidRPr="00AF1CE2">
        <w:rPr>
          <w:rFonts w:ascii="Times New Roman" w:hAnsi="Times New Roman" w:cs="Times New Roman"/>
          <w:bCs/>
          <w:sz w:val="24"/>
          <w:szCs w:val="24"/>
          <w:lang w:val="ru-RU"/>
        </w:rPr>
        <w:t>3.2.</w:t>
      </w:r>
      <w:r w:rsidR="00EF7ECD">
        <w:rPr>
          <w:rFonts w:ascii="Times New Roman" w:hAnsi="Times New Roman" w:cs="Times New Roman"/>
          <w:bCs/>
          <w:sz w:val="24"/>
          <w:szCs w:val="24"/>
          <w:lang w:val="ru-RU"/>
        </w:rPr>
        <w:t>7</w:t>
      </w:r>
      <w:r w:rsidRPr="00AF1CE2">
        <w:rPr>
          <w:rFonts w:ascii="Times New Roman" w:hAnsi="Times New Roman" w:cs="Times New Roman"/>
          <w:bCs/>
          <w:sz w:val="24"/>
          <w:szCs w:val="24"/>
          <w:lang w:val="ru-RU"/>
        </w:rPr>
        <w:t>.</w:t>
      </w:r>
      <w:r w:rsidR="00880247" w:rsidRPr="00880247">
        <w:rPr>
          <w:rFonts w:ascii="Times New Roman" w:hAnsi="Times New Roman"/>
          <w:sz w:val="24"/>
          <w:szCs w:val="24"/>
          <w:lang w:val="ru-RU"/>
        </w:rPr>
        <w:t>.</w:t>
      </w:r>
      <w:r w:rsidR="00AF1CE2" w:rsidRPr="00AF1CE2">
        <w:rPr>
          <w:rFonts w:ascii="Times New Roman" w:hAnsi="Times New Roman"/>
          <w:sz w:val="24"/>
          <w:szCs w:val="24"/>
          <w:lang w:val="ru-RU"/>
        </w:rPr>
        <w:t xml:space="preserve"> Хранить полученный Товар в специально оборудованном месте для хранения Товара подобного рода, </w:t>
      </w:r>
      <w:r w:rsidR="00AF1CE2" w:rsidRPr="00AF1CE2">
        <w:rPr>
          <w:rFonts w:ascii="Times New Roman" w:hAnsi="Times New Roman"/>
          <w:color w:val="000000"/>
          <w:spacing w:val="-3"/>
          <w:sz w:val="24"/>
          <w:szCs w:val="24"/>
          <w:lang w:val="ru-RU"/>
        </w:rPr>
        <w:t>соблюдать надлежащий режим хранения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EF7ECD">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w:t>
      </w:r>
      <w:r w:rsidR="00EF7ECD">
        <w:rPr>
          <w:shd w:val="clear" w:color="auto" w:fill="FFFFFF"/>
        </w:rPr>
        <w:t>3</w:t>
      </w:r>
      <w:r w:rsidRPr="00EF7ECD">
        <w:rPr>
          <w:shd w:val="clear" w:color="auto" w:fill="FFFFFF"/>
        </w:rPr>
        <w:t xml:space="preserve"> (</w:t>
      </w:r>
      <w:r w:rsidR="00EF7ECD">
        <w:rPr>
          <w:shd w:val="clear" w:color="auto" w:fill="FFFFFF"/>
        </w:rPr>
        <w:t>трех</w:t>
      </w:r>
      <w:r w:rsidRPr="00EF7ECD">
        <w:rPr>
          <w:shd w:val="clear" w:color="auto" w:fill="FFFFFF"/>
        </w:rPr>
        <w:t>)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w:t>
      </w:r>
      <w:r w:rsidRPr="00DA35F4">
        <w:rPr>
          <w:shd w:val="clear" w:color="auto" w:fill="FFFFFF"/>
        </w:rPr>
        <w:t xml:space="preserve"> </w:t>
      </w:r>
      <w:r w:rsidRPr="00EF7ECD">
        <w:rPr>
          <w:shd w:val="clear" w:color="auto" w:fill="FFFFFF"/>
        </w:rPr>
        <w:lastRenderedPageBreak/>
        <w:t xml:space="preserve">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w:t>
      </w:r>
      <w:r w:rsidR="00EF7ECD">
        <w:rPr>
          <w:shd w:val="clear" w:color="auto" w:fill="FFFFFF"/>
        </w:rPr>
        <w:t>Заявке Покупателя.</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AF1CE2" w:rsidRPr="00AF1CE2" w:rsidRDefault="00263EE1" w:rsidP="003A7A43">
      <w:pPr>
        <w:pStyle w:val="af0"/>
        <w:ind w:firstLine="708"/>
        <w:jc w:val="both"/>
        <w:rPr>
          <w:rFonts w:ascii="Times New Roman" w:hAnsi="Times New Roman"/>
          <w:spacing w:val="2"/>
          <w:sz w:val="24"/>
          <w:szCs w:val="24"/>
          <w:lang w:val="ru-RU"/>
        </w:rPr>
      </w:pPr>
      <w:r w:rsidRPr="00AF1CE2">
        <w:rPr>
          <w:lang w:val="ru-RU"/>
        </w:rPr>
        <w:t xml:space="preserve">4.5. </w:t>
      </w:r>
      <w:r w:rsidR="00AF1CE2" w:rsidRPr="00AF1CE2">
        <w:rPr>
          <w:rFonts w:ascii="Times New Roman" w:hAnsi="Times New Roman"/>
          <w:spacing w:val="2"/>
          <w:sz w:val="24"/>
          <w:szCs w:val="24"/>
          <w:lang w:val="ru-RU"/>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 (одного) рабочего дня со дня получения претензии Покупателя. В случае неявки представителя Поставщика в течение 1 (Одного) рабочего дня со дня получения претензии Покупатель вправе самостоятельно составить и подписать соответствующий акт.</w:t>
      </w:r>
    </w:p>
    <w:p w:rsidR="00AF1CE2" w:rsidRPr="00AF1CE2" w:rsidRDefault="00EF7ECD" w:rsidP="00EF7ECD">
      <w:pPr>
        <w:pStyle w:val="af0"/>
        <w:ind w:firstLine="709"/>
        <w:jc w:val="both"/>
        <w:rPr>
          <w:rFonts w:ascii="Times New Roman" w:hAnsi="Times New Roman"/>
          <w:spacing w:val="2"/>
          <w:sz w:val="24"/>
          <w:szCs w:val="24"/>
          <w:lang w:val="ru-RU"/>
        </w:rPr>
      </w:pPr>
      <w:r>
        <w:rPr>
          <w:rFonts w:ascii="Times New Roman" w:hAnsi="Times New Roman"/>
          <w:spacing w:val="2"/>
          <w:sz w:val="24"/>
          <w:szCs w:val="24"/>
          <w:lang w:val="ru-RU"/>
        </w:rPr>
        <w:t>4.6</w:t>
      </w:r>
      <w:r w:rsidR="00AF1CE2" w:rsidRPr="00AF1CE2">
        <w:rPr>
          <w:rFonts w:ascii="Times New Roman" w:hAnsi="Times New Roman"/>
          <w:spacing w:val="2"/>
          <w:sz w:val="24"/>
          <w:szCs w:val="24"/>
          <w:lang w:val="ru-RU"/>
        </w:rPr>
        <w:t xml:space="preserve">. Поставщик обязуется </w:t>
      </w:r>
      <w:proofErr w:type="spellStart"/>
      <w:r w:rsidR="00AF1CE2" w:rsidRPr="00AF1CE2">
        <w:rPr>
          <w:rFonts w:ascii="Times New Roman" w:hAnsi="Times New Roman"/>
          <w:spacing w:val="2"/>
          <w:sz w:val="24"/>
          <w:szCs w:val="24"/>
          <w:lang w:val="ru-RU"/>
        </w:rPr>
        <w:t>допоставить</w:t>
      </w:r>
      <w:proofErr w:type="spellEnd"/>
      <w:r w:rsidR="00AF1CE2" w:rsidRPr="00AF1CE2">
        <w:rPr>
          <w:rFonts w:ascii="Times New Roman" w:hAnsi="Times New Roman"/>
          <w:spacing w:val="2"/>
          <w:sz w:val="24"/>
          <w:szCs w:val="24"/>
          <w:lang w:val="ru-RU"/>
        </w:rPr>
        <w:t xml:space="preserve"> недостающий Товар и/или произвести замену Товара ненадлежащего качества и/или бракованного Товара в течение 3 (трех)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F1CE2" w:rsidRPr="00AF1CE2" w:rsidRDefault="00EF7ECD" w:rsidP="00EF7ECD">
      <w:pPr>
        <w:pStyle w:val="af0"/>
        <w:ind w:firstLine="567"/>
        <w:jc w:val="both"/>
        <w:rPr>
          <w:rFonts w:ascii="Times New Roman" w:hAnsi="Times New Roman"/>
          <w:sz w:val="24"/>
          <w:szCs w:val="24"/>
          <w:lang w:val="ru-RU"/>
        </w:rPr>
      </w:pPr>
      <w:r>
        <w:rPr>
          <w:rFonts w:ascii="Times New Roman" w:hAnsi="Times New Roman"/>
          <w:color w:val="000000"/>
          <w:spacing w:val="-3"/>
          <w:sz w:val="24"/>
          <w:szCs w:val="24"/>
          <w:lang w:val="ru-RU"/>
        </w:rPr>
        <w:t>4.7.</w:t>
      </w:r>
      <w:r w:rsidR="00AF1CE2" w:rsidRPr="00AF1CE2">
        <w:rPr>
          <w:rFonts w:ascii="Times New Roman" w:hAnsi="Times New Roman"/>
          <w:color w:val="000000"/>
          <w:spacing w:val="-3"/>
          <w:sz w:val="24"/>
          <w:szCs w:val="24"/>
          <w:lang w:val="ru-RU"/>
        </w:rPr>
        <w:t>. Покупателем (Получателем) могут быть заявлены претензии:</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2"/>
          <w:sz w:val="24"/>
          <w:szCs w:val="24"/>
          <w:lang w:val="ru-RU"/>
        </w:rPr>
        <w:t xml:space="preserve">по количеству Товара – в момент приемки </w:t>
      </w:r>
      <w:r w:rsidRPr="00AF1CE2">
        <w:rPr>
          <w:rFonts w:ascii="Times New Roman" w:hAnsi="Times New Roman"/>
          <w:spacing w:val="-3"/>
          <w:sz w:val="24"/>
          <w:szCs w:val="24"/>
          <w:lang w:val="ru-RU"/>
        </w:rPr>
        <w:t xml:space="preserve"> Товара Покупателем;</w:t>
      </w:r>
    </w:p>
    <w:p w:rsidR="00AF1CE2" w:rsidRPr="00AF1CE2" w:rsidRDefault="00AF1CE2" w:rsidP="00AF1CE2">
      <w:pPr>
        <w:pStyle w:val="af0"/>
        <w:jc w:val="both"/>
        <w:rPr>
          <w:rFonts w:ascii="Times New Roman" w:hAnsi="Times New Roman"/>
          <w:color w:val="000000"/>
          <w:spacing w:val="-3"/>
          <w:sz w:val="24"/>
          <w:szCs w:val="24"/>
          <w:lang w:val="ru-RU"/>
        </w:rPr>
      </w:pPr>
      <w:r w:rsidRPr="00AF1CE2">
        <w:rPr>
          <w:rFonts w:ascii="Times New Roman" w:hAnsi="Times New Roman"/>
          <w:color w:val="000000"/>
          <w:spacing w:val="-3"/>
          <w:sz w:val="24"/>
          <w:szCs w:val="24"/>
          <w:lang w:val="ru-RU"/>
        </w:rPr>
        <w:t>по качеству – в течение 10 (десяти) рабочих дней с момента подписания Покупателем товарной накладной (формы ТОРГ-12)  при условии соблюдения Покупателем  надлежащего режима хранения Товара.</w:t>
      </w:r>
    </w:p>
    <w:p w:rsidR="00AF1CE2" w:rsidRPr="00AF1CE2" w:rsidRDefault="00EF7ECD" w:rsidP="00EF7ECD">
      <w:pPr>
        <w:pStyle w:val="af0"/>
        <w:ind w:left="567"/>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4.8.</w:t>
      </w:r>
      <w:r w:rsidR="00AF1CE2" w:rsidRPr="00AF1CE2">
        <w:rPr>
          <w:rFonts w:ascii="Times New Roman" w:hAnsi="Times New Roman"/>
          <w:color w:val="000000"/>
          <w:spacing w:val="-3"/>
          <w:sz w:val="24"/>
          <w:szCs w:val="24"/>
          <w:lang w:val="ru-RU"/>
        </w:rPr>
        <w:t xml:space="preserve"> Приемка Товара осуществляется Покупателем с учетом следующих особенностей:</w:t>
      </w:r>
    </w:p>
    <w:p w:rsidR="00AF1CE2" w:rsidRDefault="00AF1CE2" w:rsidP="00AF1CE2">
      <w:pPr>
        <w:jc w:val="both"/>
        <w:rPr>
          <w:sz w:val="24"/>
          <w:szCs w:val="24"/>
        </w:rPr>
      </w:pPr>
      <w:r>
        <w:rPr>
          <w:color w:val="000000"/>
          <w:spacing w:val="-3"/>
          <w:sz w:val="24"/>
          <w:szCs w:val="24"/>
        </w:rPr>
        <w:t xml:space="preserve">- </w:t>
      </w:r>
      <w:r>
        <w:rPr>
          <w:sz w:val="24"/>
          <w:szCs w:val="24"/>
        </w:rPr>
        <w:t>мясо принимается только при наличии ветеринарного клейма и документа, свидетельствующего об осмотре и заключении ветнадзора;</w:t>
      </w:r>
    </w:p>
    <w:p w:rsidR="00AF1CE2" w:rsidRDefault="00AF1CE2" w:rsidP="00AF1CE2">
      <w:pPr>
        <w:jc w:val="both"/>
        <w:rPr>
          <w:sz w:val="24"/>
          <w:szCs w:val="24"/>
        </w:rPr>
      </w:pPr>
      <w:r>
        <w:rPr>
          <w:sz w:val="24"/>
          <w:szCs w:val="24"/>
        </w:rPr>
        <w:t>- птица принимается в потрошеном виде;</w:t>
      </w:r>
    </w:p>
    <w:p w:rsidR="00AF1CE2" w:rsidRDefault="00AF1CE2" w:rsidP="00AF1CE2">
      <w:pPr>
        <w:jc w:val="both"/>
        <w:rPr>
          <w:sz w:val="24"/>
          <w:szCs w:val="24"/>
        </w:rPr>
      </w:pPr>
      <w:r>
        <w:rPr>
          <w:sz w:val="24"/>
          <w:szCs w:val="24"/>
        </w:rPr>
        <w:t xml:space="preserve">- яйца принимаются при наличии ветеринарного свидетельства на каждую партию яиц о </w:t>
      </w:r>
      <w:r>
        <w:rPr>
          <w:sz w:val="24"/>
          <w:szCs w:val="24"/>
        </w:rPr>
        <w:lastRenderedPageBreak/>
        <w:t xml:space="preserve">благополучии </w:t>
      </w:r>
      <w:proofErr w:type="spellStart"/>
      <w:r>
        <w:rPr>
          <w:sz w:val="24"/>
          <w:szCs w:val="24"/>
        </w:rPr>
        <w:t>птицехозяйств</w:t>
      </w:r>
      <w:proofErr w:type="spellEnd"/>
      <w:r>
        <w:rPr>
          <w:sz w:val="24"/>
          <w:szCs w:val="24"/>
        </w:rPr>
        <w:t xml:space="preserve"> по сальмонеллезу и другим зоонозным инфекциям; </w:t>
      </w:r>
      <w:r w:rsidRPr="00795098">
        <w:rPr>
          <w:i/>
          <w:sz w:val="24"/>
          <w:szCs w:val="24"/>
        </w:rPr>
        <w:t>не принимаются яйца водоплавающей птицы (утиные, гусиные); куриные яйца, бывшие в инкубаторе (миражные), яйца с трещинами ("бой"), с нарушением целости оболочки, загрязненные куриные яйца, а также меланж</w:t>
      </w:r>
      <w:r>
        <w:rPr>
          <w:sz w:val="24"/>
          <w:szCs w:val="24"/>
        </w:rPr>
        <w:t>;</w:t>
      </w:r>
    </w:p>
    <w:p w:rsidR="00AF1CE2" w:rsidRDefault="00AF1CE2" w:rsidP="00AF1CE2">
      <w:pPr>
        <w:jc w:val="both"/>
        <w:rPr>
          <w:sz w:val="24"/>
          <w:szCs w:val="24"/>
        </w:rPr>
      </w:pPr>
      <w:r>
        <w:rPr>
          <w:sz w:val="24"/>
          <w:szCs w:val="24"/>
        </w:rPr>
        <w:t>- молочная продукция принимается только в чистой таре и в ненарушенной упаковке;</w:t>
      </w:r>
    </w:p>
    <w:p w:rsidR="00AF1CE2" w:rsidRDefault="00AF1CE2" w:rsidP="00AF1CE2">
      <w:pPr>
        <w:pStyle w:val="ConsNormal0"/>
        <w:ind w:firstLine="540"/>
        <w:contextualSpacing/>
        <w:jc w:val="both"/>
        <w:rPr>
          <w:rFonts w:ascii="Times New Roman" w:hAnsi="Times New Roman"/>
          <w:sz w:val="24"/>
          <w:szCs w:val="24"/>
        </w:rPr>
      </w:pPr>
      <w:r>
        <w:rPr>
          <w:rFonts w:ascii="Times New Roman" w:hAnsi="Times New Roman"/>
          <w:sz w:val="24"/>
          <w:szCs w:val="24"/>
        </w:rPr>
        <w:t>- не принимает Товар в бутылках без этикетки (кроме бутылок с соответствующими обозначениями), с поврежденной укупоркой, осадками и другими дефектами.</w:t>
      </w:r>
    </w:p>
    <w:p w:rsidR="00AF1CE2" w:rsidRPr="008C0D46" w:rsidRDefault="00EF7ECD" w:rsidP="00EF7ECD">
      <w:pPr>
        <w:pStyle w:val="ConsNormal0"/>
        <w:ind w:firstLine="567"/>
        <w:contextualSpacing/>
        <w:jc w:val="both"/>
        <w:rPr>
          <w:rFonts w:ascii="Times New Roman" w:hAnsi="Times New Roman"/>
          <w:sz w:val="24"/>
          <w:szCs w:val="24"/>
        </w:rPr>
      </w:pPr>
      <w:r>
        <w:rPr>
          <w:rFonts w:ascii="Times New Roman" w:hAnsi="Times New Roman"/>
          <w:sz w:val="24"/>
          <w:szCs w:val="24"/>
        </w:rPr>
        <w:t>4.9</w:t>
      </w:r>
      <w:r w:rsidR="00AF1CE2">
        <w:rPr>
          <w:rFonts w:ascii="Times New Roman" w:hAnsi="Times New Roman"/>
          <w:sz w:val="24"/>
          <w:szCs w:val="24"/>
        </w:rPr>
        <w:t xml:space="preserve">. </w:t>
      </w:r>
      <w:r w:rsidR="00AF1CE2" w:rsidRPr="008C0D46">
        <w:rPr>
          <w:rFonts w:ascii="Times New Roman" w:hAnsi="Times New Roman"/>
          <w:sz w:val="24"/>
          <w:szCs w:val="24"/>
        </w:rPr>
        <w:t>Если Поставщик передал Покупателю наряду с Товаром, ассортимент которого соответствует требованиям, указанным в настоящем Договоре и Заявке, Товар с нарушением таких требований, Покупатель вправе по своему выбору:</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принять Товар, соответствующий условию об ассортименте, и отказаться от остального Товара;</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отказаться от всего переданного Товара;</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потребовать заменить Товар, не соответствующий условию об ассортименте, Товаром в ассортименте, предусмотренном Заявкой;</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принять весь переданный Товар.</w:t>
      </w:r>
    </w:p>
    <w:p w:rsidR="00263EE1" w:rsidRPr="00263EE1" w:rsidRDefault="00AF1CE2" w:rsidP="00AF1CE2">
      <w:pPr>
        <w:pStyle w:val="Standard"/>
        <w:ind w:firstLine="709"/>
        <w:jc w:val="both"/>
      </w:pPr>
      <w:r w:rsidRPr="008C0D46">
        <w:t>При отказе от Товара, ассортимент которого не соответствует требованиям Заявки, или предъявлении требования о замене Товара, не соответствующего условию об ассортименте, Покупатель вправе также отказаться от оплаты этого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EF7ECD">
        <w:rPr>
          <w:sz w:val="24"/>
          <w:szCs w:val="24"/>
        </w:rPr>
        <w:t>10</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EF7ECD">
        <w:rPr>
          <w:sz w:val="24"/>
          <w:szCs w:val="24"/>
        </w:rPr>
        <w:t>11</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r w:rsidR="00582934" w:rsidRPr="00582934">
        <w:rPr>
          <w:szCs w:val="24"/>
        </w:rPr>
        <w:t xml:space="preserve"> </w:t>
      </w:r>
      <w:proofErr w:type="gramStart"/>
      <w:r w:rsidR="00582934">
        <w:rPr>
          <w:szCs w:val="24"/>
        </w:rPr>
        <w:t>П</w:t>
      </w:r>
      <w:r w:rsidR="00582934" w:rsidRPr="00576B4C">
        <w:rPr>
          <w:szCs w:val="24"/>
        </w:rPr>
        <w:t xml:space="preserve">оставляемый Товар </w:t>
      </w:r>
      <w:r w:rsidR="00582934">
        <w:rPr>
          <w:szCs w:val="24"/>
        </w:rPr>
        <w:t xml:space="preserve">соответствует установленным в Российской Федерации требованиям к качеству, безопасности, обороту, хранению и транспортировке пищевых продуктов, а также </w:t>
      </w:r>
      <w:r w:rsidR="00582934" w:rsidRPr="008C0D46">
        <w:rPr>
          <w:szCs w:val="24"/>
        </w:rPr>
        <w:t>стандартам производителя данного Товара, заявленным характеристикам,  российским и международным стандартам, техническим регламентам, санитарным правилам и нормам, и иным требованиям нормативной документации</w:t>
      </w:r>
      <w:proofErr w:type="gramEnd"/>
    </w:p>
    <w:p w:rsidR="00A57825" w:rsidRDefault="00E35638" w:rsidP="00A57825">
      <w:pPr>
        <w:pStyle w:val="12"/>
        <w:spacing w:before="0"/>
        <w:ind w:firstLine="709"/>
        <w:rPr>
          <w:szCs w:val="24"/>
        </w:rPr>
      </w:pPr>
      <w:r w:rsidRPr="00DA35F4">
        <w:rPr>
          <w:szCs w:val="24"/>
        </w:rPr>
        <w:t xml:space="preserve">при производстве Товара были применены качественные материалы, и было обеспечено надлежащее </w:t>
      </w:r>
      <w:proofErr w:type="gramStart"/>
      <w:r w:rsidRPr="00DA35F4">
        <w:rPr>
          <w:szCs w:val="24"/>
        </w:rPr>
        <w:t>техническое исполнение</w:t>
      </w:r>
      <w:proofErr w:type="gramEnd"/>
      <w:r w:rsidRPr="00DA35F4">
        <w:rPr>
          <w:szCs w:val="24"/>
        </w:rPr>
        <w:t>;</w:t>
      </w:r>
      <w:r w:rsidR="00A57825" w:rsidRPr="00A57825">
        <w:rPr>
          <w:szCs w:val="24"/>
        </w:rPr>
        <w:t xml:space="preserve"> </w:t>
      </w:r>
      <w:r w:rsidR="00582934" w:rsidRPr="00A24CB8">
        <w:rPr>
          <w:color w:val="333333"/>
          <w:szCs w:val="24"/>
          <w:shd w:val="clear" w:color="auto" w:fill="FFFFFF"/>
        </w:rPr>
        <w:t>Поставляемые пищевые продукты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F1CE2" w:rsidRPr="00AF1CE2" w:rsidRDefault="00AF1CE2" w:rsidP="0031777F">
      <w:pPr>
        <w:pStyle w:val="af0"/>
        <w:ind w:firstLine="567"/>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2</w:t>
      </w:r>
      <w:r w:rsidRPr="00AF1CE2">
        <w:rPr>
          <w:rFonts w:ascii="Times New Roman" w:hAnsi="Times New Roman"/>
          <w:bCs/>
          <w:spacing w:val="1"/>
          <w:sz w:val="24"/>
          <w:szCs w:val="24"/>
          <w:lang w:val="ru-RU"/>
        </w:rPr>
        <w:t>. Качество поставляемого по настоящему Договору Товара должно соответствовать следующим требованиям: Техническому регламенту Таможенного союза «О безопасности пищевой продукции»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021/2011), Техническому регламенту Таможенного союза  «Пищевая продукция в части маркировки (ТР ТС 022/2011), требованиям соответствующим </w:t>
      </w:r>
      <w:r w:rsidRPr="00AF1CE2">
        <w:rPr>
          <w:rFonts w:ascii="Times New Roman" w:hAnsi="Times New Roman"/>
          <w:bCs/>
          <w:spacing w:val="1"/>
          <w:sz w:val="24"/>
          <w:szCs w:val="24"/>
          <w:lang w:val="ru-RU"/>
        </w:rPr>
        <w:lastRenderedPageBreak/>
        <w:t>конкретному предмету поставки (по заявкам Покупателя), утвержденным техническими регламентами Таможенного союза на отдельные виды пищевой продукции, в том числе, но не ограничиваясь: «Технический регламент на соковую продукцию из фруктов и овощей»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AF1CE2">
        <w:rPr>
          <w:rFonts w:ascii="Times New Roman" w:hAnsi="Times New Roman"/>
          <w:bCs/>
          <w:spacing w:val="1"/>
          <w:sz w:val="24"/>
          <w:szCs w:val="24"/>
          <w:lang w:val="ru-RU"/>
        </w:rPr>
        <w:t>ароматизаторов</w:t>
      </w:r>
      <w:proofErr w:type="spellEnd"/>
      <w:r w:rsidRPr="00AF1CE2">
        <w:rPr>
          <w:rFonts w:ascii="Times New Roman" w:hAnsi="Times New Roman"/>
          <w:bCs/>
          <w:spacing w:val="1"/>
          <w:sz w:val="24"/>
          <w:szCs w:val="24"/>
          <w:lang w:val="ru-RU"/>
        </w:rPr>
        <w:t xml:space="preserve"> и технологических вспомогательных средств»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029/2012), ТР ТС 033/2013 «О безопасности молока и молочной продукции», ТР ТС 034/2013 «О безопасности мяса и мясной продукции», иным действующим на момент поставки требованиям, предъявляемым к пищевым продуктам.</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3</w:t>
      </w:r>
      <w:r w:rsidRPr="00AF1CE2">
        <w:rPr>
          <w:rFonts w:ascii="Times New Roman" w:hAnsi="Times New Roman"/>
          <w:bCs/>
          <w:spacing w:val="1"/>
          <w:sz w:val="24"/>
          <w:szCs w:val="24"/>
          <w:lang w:val="ru-RU"/>
        </w:rPr>
        <w:t>. Поставщик обязан поставлять Товар надлежащим образом упакованный и промаркированный. Тара должна обеспечивать сохранность Товара при транспортировке и хранении и исключать свободный доступ к нему.</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4</w:t>
      </w:r>
      <w:r w:rsidRPr="00AF1CE2">
        <w:rPr>
          <w:rFonts w:ascii="Times New Roman" w:hAnsi="Times New Roman"/>
          <w:bCs/>
          <w:spacing w:val="1"/>
          <w:sz w:val="24"/>
          <w:szCs w:val="24"/>
          <w:lang w:val="ru-RU"/>
        </w:rPr>
        <w:t xml:space="preserve">. Поставщик гарантирует Покупателю поставку Товара с остаточным сроком годности/сроком реализации не менее 80% от срока, установленного производителем.  Поставка Товара с остаточным сроком годности/сроком реализации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Поставщик гарантирует качество Товара в течение всего срока его годности/срока реализации при условии </w:t>
      </w:r>
      <w:r w:rsidRPr="00AF1CE2">
        <w:rPr>
          <w:rFonts w:ascii="Times New Roman" w:hAnsi="Times New Roman"/>
          <w:color w:val="000000"/>
          <w:spacing w:val="-3"/>
          <w:sz w:val="24"/>
          <w:szCs w:val="24"/>
          <w:lang w:val="ru-RU"/>
        </w:rPr>
        <w:t>соблюдения Покупателем надлежащего режима хранения Товара</w:t>
      </w:r>
      <w:r w:rsidRPr="00AF1CE2">
        <w:rPr>
          <w:rFonts w:ascii="Times New Roman" w:hAnsi="Times New Roman"/>
          <w:bCs/>
          <w:spacing w:val="1"/>
          <w:sz w:val="24"/>
          <w:szCs w:val="24"/>
          <w:lang w:val="ru-RU"/>
        </w:rPr>
        <w:t>.</w:t>
      </w:r>
    </w:p>
    <w:p w:rsidR="00AF1CE2" w:rsidRPr="008C0D46" w:rsidRDefault="00AF1CE2" w:rsidP="00AF1CE2">
      <w:pPr>
        <w:pStyle w:val="af1"/>
        <w:ind w:firstLine="709"/>
        <w:contextualSpacing/>
        <w:jc w:val="both"/>
        <w:rPr>
          <w:snapToGrid w:val="0"/>
          <w:sz w:val="24"/>
          <w:szCs w:val="24"/>
        </w:rPr>
      </w:pPr>
      <w:r w:rsidRPr="008C0D46">
        <w:rPr>
          <w:sz w:val="24"/>
          <w:szCs w:val="24"/>
        </w:rPr>
        <w:t xml:space="preserve">Если </w:t>
      </w:r>
      <w:r w:rsidRPr="008C0D46">
        <w:rPr>
          <w:snapToGrid w:val="0"/>
          <w:sz w:val="24"/>
          <w:szCs w:val="24"/>
        </w:rPr>
        <w:t xml:space="preserve">в течение срока годности/срока реализации Товара, при надлежащих условиях хранения, </w:t>
      </w:r>
      <w:r w:rsidRPr="008C0D46">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roofErr w:type="gramStart"/>
      <w:r w:rsidRPr="008C0D46">
        <w:rPr>
          <w:sz w:val="24"/>
          <w:szCs w:val="24"/>
        </w:rPr>
        <w:t>.</w:t>
      </w:r>
      <w:r w:rsidRPr="008C0D46">
        <w:rPr>
          <w:snapToGrid w:val="0"/>
          <w:sz w:val="24"/>
          <w:szCs w:val="24"/>
        </w:rPr>
        <w:t>.</w:t>
      </w:r>
      <w:proofErr w:type="gramEnd"/>
    </w:p>
    <w:p w:rsidR="00AF1CE2" w:rsidRPr="00AF1CE2" w:rsidRDefault="00AF1CE2" w:rsidP="00AF1CE2">
      <w:pPr>
        <w:pStyle w:val="af0"/>
        <w:jc w:val="both"/>
        <w:rPr>
          <w:rFonts w:ascii="Times New Roman" w:hAnsi="Times New Roman"/>
          <w:sz w:val="24"/>
          <w:szCs w:val="24"/>
          <w:lang w:val="ru-RU" w:eastAsia="ru-RU"/>
        </w:rPr>
      </w:pPr>
      <w:r w:rsidRPr="00AF1CE2">
        <w:rPr>
          <w:rFonts w:ascii="Times New Roman" w:hAnsi="Times New Roman"/>
          <w:sz w:val="24"/>
          <w:szCs w:val="24"/>
          <w:lang w:val="ru-RU" w:eastAsia="ru-RU"/>
        </w:rPr>
        <w:t>5.</w:t>
      </w:r>
      <w:r w:rsidR="0031777F">
        <w:rPr>
          <w:rFonts w:ascii="Times New Roman" w:hAnsi="Times New Roman"/>
          <w:sz w:val="24"/>
          <w:szCs w:val="24"/>
          <w:lang w:val="ru-RU" w:eastAsia="ru-RU"/>
        </w:rPr>
        <w:t>5</w:t>
      </w:r>
      <w:r w:rsidRPr="00AF1CE2">
        <w:rPr>
          <w:rFonts w:ascii="Times New Roman" w:hAnsi="Times New Roman"/>
          <w:sz w:val="24"/>
          <w:szCs w:val="24"/>
          <w:lang w:val="ru-RU" w:eastAsia="ru-RU"/>
        </w:rPr>
        <w:t>.  Если Поставщик не может заменить Товар ненадлежащего качества, то Покупатель вправе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82934" w:rsidRDefault="0074249A" w:rsidP="00582934">
      <w:pPr>
        <w:contextualSpacing/>
        <w:jc w:val="both"/>
        <w:rPr>
          <w:color w:val="000000"/>
          <w:sz w:val="24"/>
          <w:szCs w:val="24"/>
        </w:rPr>
      </w:pPr>
      <w:r w:rsidRPr="0031777F">
        <w:t>5.6. Поставщик гарантирует качество Товара в течение всего срока его годности.</w:t>
      </w:r>
      <w:r w:rsidR="00582934" w:rsidRPr="00582934">
        <w:rPr>
          <w:color w:val="000000"/>
          <w:sz w:val="24"/>
          <w:szCs w:val="24"/>
        </w:rPr>
        <w:t xml:space="preserve"> </w:t>
      </w:r>
    </w:p>
    <w:p w:rsidR="00582934" w:rsidRPr="00BE3B20" w:rsidRDefault="0031777F" w:rsidP="00582934">
      <w:pPr>
        <w:contextualSpacing/>
        <w:jc w:val="both"/>
        <w:rPr>
          <w:color w:val="000000"/>
          <w:sz w:val="24"/>
          <w:szCs w:val="24"/>
        </w:rPr>
      </w:pPr>
      <w:r>
        <w:rPr>
          <w:color w:val="000000"/>
          <w:sz w:val="24"/>
          <w:szCs w:val="24"/>
        </w:rPr>
        <w:t xml:space="preserve">5.7. </w:t>
      </w:r>
      <w:r w:rsidR="00582934">
        <w:rPr>
          <w:color w:val="000000"/>
          <w:sz w:val="24"/>
          <w:szCs w:val="24"/>
        </w:rPr>
        <w:t>Поставщик изучил все условия настоящего Договора и обладает всеми необходимыми ресурсами для надлежащего исполнения его условий.</w:t>
      </w:r>
    </w:p>
    <w:p w:rsidR="00582934" w:rsidRPr="00582934" w:rsidRDefault="00582934" w:rsidP="00582934">
      <w:pPr>
        <w:pStyle w:val="af0"/>
        <w:jc w:val="center"/>
        <w:rPr>
          <w:rFonts w:ascii="Times New Roman" w:hAnsi="Times New Roman"/>
          <w:b/>
          <w:bCs/>
          <w:sz w:val="24"/>
          <w:szCs w:val="24"/>
          <w:lang w:val="ru-RU"/>
        </w:rPr>
      </w:pP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6"/>
          <w:sz w:val="24"/>
          <w:szCs w:val="24"/>
          <w:lang w:val="ru-RU"/>
        </w:rPr>
        <w:t xml:space="preserve">6.1. Поставщик обязуется поставить Товар в упаковке и при температурном режиме, </w:t>
      </w:r>
      <w:proofErr w:type="gramStart"/>
      <w:r w:rsidRPr="00AF1CE2">
        <w:rPr>
          <w:rFonts w:ascii="Times New Roman" w:hAnsi="Times New Roman"/>
          <w:color w:val="000000"/>
          <w:spacing w:val="6"/>
          <w:sz w:val="24"/>
          <w:szCs w:val="24"/>
          <w:lang w:val="ru-RU"/>
        </w:rPr>
        <w:t>соответствующим</w:t>
      </w:r>
      <w:proofErr w:type="gramEnd"/>
      <w:r w:rsidRPr="00AF1CE2">
        <w:rPr>
          <w:rFonts w:ascii="Times New Roman" w:hAnsi="Times New Roman"/>
          <w:color w:val="000000"/>
          <w:spacing w:val="6"/>
          <w:sz w:val="24"/>
          <w:szCs w:val="24"/>
          <w:lang w:val="ru-RU"/>
        </w:rPr>
        <w:t xml:space="preserve"> характеру данного Товара и гарантирующих его полную сохранность от повреждений при отгрузке, транс</w:t>
      </w:r>
      <w:r w:rsidRPr="00AF1CE2">
        <w:rPr>
          <w:rFonts w:ascii="Times New Roman" w:hAnsi="Times New Roman"/>
          <w:color w:val="000000"/>
          <w:spacing w:val="1"/>
          <w:sz w:val="24"/>
          <w:szCs w:val="24"/>
          <w:lang w:val="ru-RU"/>
        </w:rPr>
        <w:t xml:space="preserve">портировке и хранении. Поставляемый Товар должен быть упакован и маркирован в </w:t>
      </w:r>
      <w:r w:rsidRPr="00AF1CE2">
        <w:rPr>
          <w:rFonts w:ascii="Times New Roman" w:hAnsi="Times New Roman"/>
          <w:color w:val="000000"/>
          <w:spacing w:val="4"/>
          <w:sz w:val="24"/>
          <w:szCs w:val="24"/>
          <w:lang w:val="ru-RU"/>
        </w:rPr>
        <w:t>соответствии с требованиями НТД, ГОСТов и ТУ и условиями настоя</w:t>
      </w:r>
      <w:r w:rsidRPr="00AF1CE2">
        <w:rPr>
          <w:rFonts w:ascii="Times New Roman" w:hAnsi="Times New Roman"/>
          <w:color w:val="000000"/>
          <w:spacing w:val="1"/>
          <w:sz w:val="24"/>
          <w:szCs w:val="24"/>
          <w:lang w:val="ru-RU"/>
        </w:rPr>
        <w:t>щего Договора.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5"/>
          <w:sz w:val="24"/>
          <w:szCs w:val="24"/>
          <w:lang w:val="ru-RU"/>
        </w:rPr>
        <w:t xml:space="preserve">6.2. </w:t>
      </w:r>
      <w:r w:rsidRPr="00AF1CE2">
        <w:rPr>
          <w:rFonts w:ascii="Times New Roman" w:hAnsi="Times New Roman"/>
          <w:color w:val="000000"/>
          <w:spacing w:val="3"/>
          <w:sz w:val="24"/>
          <w:szCs w:val="24"/>
          <w:lang w:val="ru-RU"/>
        </w:rPr>
        <w:t xml:space="preserve">Поставщик несет ответственность перед Покупателем за повреждение </w:t>
      </w:r>
      <w:r w:rsidRPr="00AF1CE2">
        <w:rPr>
          <w:rFonts w:ascii="Times New Roman" w:hAnsi="Times New Roman"/>
          <w:color w:val="000000"/>
          <w:sz w:val="24"/>
          <w:szCs w:val="24"/>
          <w:lang w:val="ru-RU"/>
        </w:rPr>
        <w:t>груза вследствие ненадлежащей упаковки или транспортировки.</w:t>
      </w:r>
    </w:p>
    <w:p w:rsidR="00AF1CE2" w:rsidRPr="00AF1CE2" w:rsidRDefault="00AF1CE2" w:rsidP="00AF1CE2">
      <w:pPr>
        <w:pStyle w:val="af0"/>
        <w:jc w:val="both"/>
        <w:rPr>
          <w:rFonts w:ascii="Times New Roman" w:hAnsi="Times New Roman"/>
          <w:color w:val="000000"/>
          <w:spacing w:val="2"/>
          <w:sz w:val="24"/>
          <w:szCs w:val="24"/>
          <w:lang w:val="ru-RU"/>
        </w:rPr>
      </w:pPr>
      <w:r w:rsidRPr="00AF1CE2">
        <w:rPr>
          <w:rFonts w:ascii="Times New Roman" w:hAnsi="Times New Roman"/>
          <w:spacing w:val="2"/>
          <w:sz w:val="24"/>
          <w:szCs w:val="24"/>
          <w:lang w:val="ru-RU"/>
        </w:rPr>
        <w:t xml:space="preserve">6.3. </w:t>
      </w:r>
      <w:r w:rsidR="0031777F" w:rsidRPr="0031777F">
        <w:rPr>
          <w:sz w:val="24"/>
          <w:szCs w:val="24"/>
          <w:lang w:val="ru-RU"/>
        </w:rPr>
        <w:t>Товар не должен иметь нарушений целостности упаковки, деформаций, изъянов и прочих дефектов товарного вида</w:t>
      </w:r>
      <w:r w:rsidR="0031777F">
        <w:rPr>
          <w:sz w:val="24"/>
          <w:szCs w:val="24"/>
          <w:lang w:val="ru-RU"/>
        </w:rPr>
        <w:t>.</w:t>
      </w:r>
      <w:r w:rsidR="0031777F" w:rsidRPr="00AF1CE2">
        <w:rPr>
          <w:rFonts w:ascii="Times New Roman" w:hAnsi="Times New Roman"/>
          <w:spacing w:val="2"/>
          <w:sz w:val="24"/>
          <w:szCs w:val="24"/>
          <w:lang w:val="ru-RU"/>
        </w:rPr>
        <w:t xml:space="preserve"> </w:t>
      </w:r>
      <w:r w:rsidRPr="00AF1CE2">
        <w:rPr>
          <w:rFonts w:ascii="Times New Roman" w:hAnsi="Times New Roman"/>
          <w:spacing w:val="2"/>
          <w:sz w:val="24"/>
          <w:szCs w:val="24"/>
          <w:lang w:val="ru-RU"/>
        </w:rPr>
        <w:t>Распаковка Товара, поставляемого по настоящему Договору, осуществляется на территории Покупателя.</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937956" w:rsidRPr="00937956" w:rsidRDefault="00E35638" w:rsidP="00937956">
      <w:pPr>
        <w:pStyle w:val="af0"/>
        <w:jc w:val="both"/>
        <w:rPr>
          <w:rFonts w:ascii="Times New Roman" w:hAnsi="Times New Roman"/>
          <w:sz w:val="24"/>
          <w:szCs w:val="24"/>
          <w:lang w:val="ru-RU"/>
        </w:rPr>
      </w:pPr>
      <w:r w:rsidRPr="00937956">
        <w:rPr>
          <w:rFonts w:ascii="Times New Roman" w:hAnsi="Times New Roman" w:cs="Times New Roman"/>
          <w:sz w:val="24"/>
          <w:szCs w:val="24"/>
          <w:lang w:val="ru-RU"/>
        </w:rPr>
        <w:t xml:space="preserve">8.1. </w:t>
      </w:r>
      <w:r w:rsidR="00937956" w:rsidRPr="00937956">
        <w:rPr>
          <w:rFonts w:ascii="Times New Roman" w:hAnsi="Times New Roman"/>
          <w:sz w:val="24"/>
          <w:szCs w:val="24"/>
          <w:lang w:val="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43678" w:rsidRPr="00C43678" w:rsidRDefault="0031777F" w:rsidP="00C43678">
      <w:pPr>
        <w:pStyle w:val="af0"/>
        <w:jc w:val="both"/>
        <w:rPr>
          <w:rFonts w:ascii="Times New Roman" w:hAnsi="Times New Roman"/>
          <w:i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.2. Поставщик несёт ответственность перед Покупателем за неисполнение  или ненадлежащее исполнение обязатель</w:t>
      </w:r>
      <w:proofErr w:type="gramStart"/>
      <w:r w:rsidR="00937956" w:rsidRPr="00937956">
        <w:rPr>
          <w:rFonts w:ascii="Times New Roman" w:hAnsi="Times New Roman"/>
          <w:sz w:val="24"/>
          <w:szCs w:val="24"/>
          <w:lang w:val="ru-RU"/>
        </w:rPr>
        <w:t>ств тр</w:t>
      </w:r>
      <w:proofErr w:type="gramEnd"/>
      <w:r w:rsidR="00937956" w:rsidRPr="00937956">
        <w:rPr>
          <w:rFonts w:ascii="Times New Roman" w:hAnsi="Times New Roman"/>
          <w:sz w:val="24"/>
          <w:szCs w:val="24"/>
          <w:lang w:val="ru-RU"/>
        </w:rPr>
        <w:t>етьими лицами</w:t>
      </w:r>
      <w:r w:rsidR="00C43678" w:rsidRPr="00C43678">
        <w:rPr>
          <w:rFonts w:ascii="Times New Roman" w:hAnsi="Times New Roman"/>
          <w:iCs/>
          <w:sz w:val="24"/>
          <w:szCs w:val="24"/>
          <w:lang w:val="ru-RU"/>
        </w:rPr>
        <w:t>, привлеченными Поставщиком для исполнения своих обязательств по Договору.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.3. В </w:t>
      </w:r>
      <w:r>
        <w:rPr>
          <w:rFonts w:ascii="Times New Roman" w:hAnsi="Times New Roman"/>
          <w:sz w:val="24"/>
          <w:szCs w:val="24"/>
          <w:lang w:val="ru-RU"/>
        </w:rPr>
        <w:t xml:space="preserve">случае </w:t>
      </w:r>
      <w:r w:rsidR="00937956" w:rsidRPr="00937956">
        <w:rPr>
          <w:rFonts w:ascii="Times New Roman" w:hAnsi="Times New Roman"/>
          <w:sz w:val="24"/>
          <w:szCs w:val="24"/>
          <w:lang w:val="ru-RU"/>
        </w:rPr>
        <w:t xml:space="preserve">несоблюдения Поставщиком срока допоставки и/или замены Товара ненадлежащего качества, установленного пунктом </w:t>
      </w:r>
      <w:r>
        <w:rPr>
          <w:rFonts w:ascii="Times New Roman" w:hAnsi="Times New Roman"/>
          <w:sz w:val="24"/>
          <w:szCs w:val="24"/>
          <w:lang w:val="ru-RU"/>
        </w:rPr>
        <w:t>4.6.</w:t>
      </w:r>
      <w:r w:rsidR="00937956" w:rsidRPr="00937956">
        <w:rPr>
          <w:rFonts w:ascii="Times New Roman" w:hAnsi="Times New Roman"/>
          <w:sz w:val="24"/>
          <w:szCs w:val="24"/>
          <w:lang w:val="ru-RU"/>
        </w:rPr>
        <w:t xml:space="preserve"> настоящего Договора. Покупатель вправе потребовать от Поставщика уплаты штрафной неустойки в размере 0.1% от стоимости недопоставленного и/или не замененного в срок Товара, не более 10% от цены не поставленного в срок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.4. В случае поставки Товара с остаточным сроком годности менее 80% (восьмидесяти процентов) Покупатель вправе потребовать от Поставщика снижение цены на такой Товар в следующем размере:</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максимальный годности установлен менее чем десять дней, – до 50% (пятидесяти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от десяти до тридцати дней включительно, - до 30% (тридцати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свыше тридцати дней, - до 15% (пятнадцати процентов) от цены такого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.5. При просрочке поставки Товара более  </w:t>
      </w:r>
      <w:r w:rsidR="00937956" w:rsidRPr="00937956">
        <w:rPr>
          <w:rFonts w:ascii="Times New Roman" w:hAnsi="Times New Roman"/>
          <w:color w:val="000000"/>
          <w:sz w:val="24"/>
          <w:szCs w:val="24"/>
          <w:lang w:val="ru-RU"/>
        </w:rPr>
        <w:t>15 (пятнадцати</w:t>
      </w:r>
      <w:r w:rsidR="00937956" w:rsidRPr="00937956">
        <w:rPr>
          <w:rFonts w:ascii="Times New Roman" w:hAnsi="Times New Roman"/>
          <w:sz w:val="24"/>
          <w:szCs w:val="24"/>
          <w:lang w:val="ru-RU"/>
        </w:rPr>
        <w:t>) календарных дней Покупатель вправе в одностороннем порядке отказаться от настоящего Договора, без возмещения Поставщику каких-либо расходов или убытков, вызванных отказом Покупателя. При этом он обязуется оплатить ранее поставленный Товар (при условии отсутствия претензий к его качеству).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.6. За просрочку оплаты стоимости Товара (при условии отсутствия у Покупателя претензий к качеству данного Товара), предусмотренной в пункте 2.2. Договора, Покупатель обязан оплатить Поставщику пени в размере 0,1% стоимости не оплаченного в срок Товара за каждый день просрочки до момента полного исполнения обязательства по оплате, но не более 10% цены такого Товара.</w:t>
      </w:r>
    </w:p>
    <w:p w:rsidR="00937956" w:rsidRPr="00937956" w:rsidRDefault="0031777F" w:rsidP="00937956">
      <w:pPr>
        <w:pStyle w:val="af0"/>
        <w:jc w:val="both"/>
        <w:rPr>
          <w:rFonts w:ascii="Times New Roman" w:hAnsi="Times New Roman"/>
          <w:b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.7. </w:t>
      </w:r>
      <w:r w:rsidR="00937956" w:rsidRPr="00937956">
        <w:rPr>
          <w:rFonts w:ascii="Times New Roman" w:hAnsi="Times New Roman"/>
          <w:bCs/>
          <w:sz w:val="24"/>
          <w:szCs w:val="24"/>
          <w:lang w:val="ru-RU"/>
        </w:rPr>
        <w:t xml:space="preserve">В случае непредставления Поставщиком документов, </w:t>
      </w:r>
      <w:r w:rsidR="00937956" w:rsidRPr="00937956">
        <w:rPr>
          <w:rFonts w:ascii="Times New Roman" w:hAnsi="Times New Roman"/>
          <w:sz w:val="24"/>
          <w:szCs w:val="24"/>
          <w:lang w:val="ru-RU"/>
        </w:rPr>
        <w:t>удостоверяющих качество и безопасность</w:t>
      </w:r>
      <w:r w:rsidR="00937956" w:rsidRPr="00937956">
        <w:rPr>
          <w:rFonts w:ascii="Times New Roman" w:hAnsi="Times New Roman"/>
          <w:bCs/>
          <w:sz w:val="24"/>
          <w:szCs w:val="24"/>
          <w:lang w:val="ru-RU"/>
        </w:rPr>
        <w:t xml:space="preserve"> Товара, Покупатель имеет право отказаться от исполнения настоящего Договора.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bCs/>
          <w:sz w:val="24"/>
          <w:szCs w:val="24"/>
          <w:lang w:val="ru-RU"/>
        </w:rPr>
        <w:t>8</w:t>
      </w:r>
      <w:r w:rsidR="00937956" w:rsidRPr="00937956">
        <w:rPr>
          <w:rFonts w:ascii="Times New Roman" w:hAnsi="Times New Roman"/>
          <w:bCs/>
          <w:sz w:val="24"/>
          <w:szCs w:val="24"/>
          <w:lang w:val="ru-RU"/>
        </w:rPr>
        <w:t>.</w:t>
      </w:r>
      <w:r w:rsidR="00C43678">
        <w:rPr>
          <w:rFonts w:ascii="Times New Roman" w:hAnsi="Times New Roman"/>
          <w:bCs/>
          <w:sz w:val="24"/>
          <w:szCs w:val="24"/>
          <w:lang w:val="ru-RU"/>
        </w:rPr>
        <w:t>8</w:t>
      </w:r>
      <w:r w:rsidR="00937956" w:rsidRPr="00937956">
        <w:rPr>
          <w:rFonts w:ascii="Times New Roman" w:hAnsi="Times New Roman"/>
          <w:iCs/>
          <w:sz w:val="24"/>
          <w:szCs w:val="24"/>
          <w:lang w:val="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w:t>
      </w:r>
      <w:r w:rsidR="00C43678">
        <w:rPr>
          <w:rFonts w:ascii="Times New Roman" w:hAnsi="Times New Roman"/>
          <w:sz w:val="24"/>
          <w:szCs w:val="24"/>
          <w:lang w:val="ru-RU"/>
        </w:rPr>
        <w:t>9</w:t>
      </w:r>
      <w:r w:rsidR="00937956" w:rsidRPr="00937956">
        <w:rPr>
          <w:rFonts w:ascii="Times New Roman" w:hAnsi="Times New Roman"/>
          <w:sz w:val="24"/>
          <w:szCs w:val="24"/>
          <w:lang w:val="ru-RU"/>
        </w:rPr>
        <w:t>. Стороны договорились, что проценты по денежному обязательству, предусмотренные статьей 317.1 ГК РФ, по настоящему Договору не начисляются.</w:t>
      </w:r>
    </w:p>
    <w:p w:rsidR="00937956" w:rsidRDefault="00937956" w:rsidP="00937956">
      <w:pPr>
        <w:pStyle w:val="ConsNormal0"/>
        <w:jc w:val="both"/>
        <w:rPr>
          <w:rFonts w:ascii="Times New Roman" w:hAnsi="Times New Roman" w:cs="Times New Roman"/>
          <w:b/>
          <w:sz w:val="24"/>
          <w:szCs w:val="24"/>
        </w:rPr>
      </w:pPr>
    </w:p>
    <w:p w:rsidR="00D07BA8" w:rsidRDefault="00DF6CAF" w:rsidP="00C43678">
      <w:pPr>
        <w:pStyle w:val="ConsNormal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935463" w:rsidRDefault="00DF6CAF">
      <w:pPr>
        <w:rPr>
          <w:sz w:val="24"/>
          <w:szCs w:val="24"/>
        </w:rPr>
      </w:pPr>
      <w:r w:rsidRPr="00935463">
        <w:rPr>
          <w:shd w:val="clear" w:color="auto" w:fill="FFFFFF"/>
        </w:rPr>
        <w:t xml:space="preserve">- </w:t>
      </w:r>
      <w:r w:rsidRPr="00935463">
        <w:rPr>
          <w:sz w:val="24"/>
          <w:szCs w:val="24"/>
        </w:rPr>
        <w:t xml:space="preserve">факс </w:t>
      </w:r>
      <w:r w:rsidR="00F80246" w:rsidRPr="00935463">
        <w:rPr>
          <w:sz w:val="24"/>
          <w:szCs w:val="24"/>
        </w:rPr>
        <w:t>/тел</w:t>
      </w:r>
      <w:r w:rsidR="00567AD4" w:rsidRPr="00935463">
        <w:rPr>
          <w:sz w:val="24"/>
          <w:szCs w:val="24"/>
        </w:rPr>
        <w:t>.</w:t>
      </w:r>
      <w:r w:rsidRPr="00935463">
        <w:rPr>
          <w:sz w:val="24"/>
          <w:szCs w:val="24"/>
        </w:rPr>
        <w:t>___________________;</w:t>
      </w:r>
    </w:p>
    <w:p w:rsidR="00D07BA8" w:rsidRDefault="00DF6CAF">
      <w:pPr>
        <w:pStyle w:val="Standard"/>
        <w:spacing w:line="276" w:lineRule="auto"/>
        <w:jc w:val="both"/>
        <w:rPr>
          <w:shd w:val="clear" w:color="auto" w:fill="FFFFFF"/>
        </w:rPr>
      </w:pPr>
      <w:r w:rsidRPr="00935463">
        <w:rPr>
          <w:shd w:val="clear" w:color="auto" w:fill="FFFFFF"/>
        </w:rPr>
        <w:t>- электронная почта: _____________________</w:t>
      </w:r>
      <w:proofErr w:type="gramStart"/>
      <w:r w:rsidRPr="00935463">
        <w:rPr>
          <w:shd w:val="clear" w:color="auto" w:fill="FFFFFF"/>
        </w:rPr>
        <w:t xml:space="preserve"> .</w:t>
      </w:r>
      <w:bookmarkStart w:id="6" w:name="_GoBack"/>
      <w:bookmarkEnd w:id="6"/>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w:t>
      </w:r>
      <w:proofErr w:type="gramStart"/>
      <w:r w:rsidRPr="00DA35F4">
        <w:rPr>
          <w:sz w:val="24"/>
          <w:szCs w:val="24"/>
        </w:rPr>
        <w:t>а-</w:t>
      </w:r>
      <w:proofErr w:type="gramEnd"/>
      <w:r w:rsidRPr="00DA35F4">
        <w:rPr>
          <w:sz w:val="24"/>
          <w:szCs w:val="24"/>
        </w:rPr>
        <w:t xml:space="preserve">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w:t>
      </w:r>
      <w:r w:rsidRPr="00935463">
        <w:rPr>
          <w:sz w:val="24"/>
          <w:szCs w:val="24"/>
        </w:rPr>
        <w:t xml:space="preserve">действует </w:t>
      </w:r>
      <w:proofErr w:type="gramStart"/>
      <w:r w:rsidR="00F254CE" w:rsidRPr="00935463">
        <w:rPr>
          <w:sz w:val="24"/>
          <w:szCs w:val="24"/>
        </w:rPr>
        <w:t>до</w:t>
      </w:r>
      <w:proofErr w:type="gramEnd"/>
      <w:r w:rsidR="00F254CE" w:rsidRPr="00935463">
        <w:rPr>
          <w:sz w:val="24"/>
          <w:szCs w:val="24"/>
        </w:rPr>
        <w:t xml:space="preserve"> _______________</w:t>
      </w:r>
      <w:r w:rsidR="00E23A60" w:rsidRPr="00935463">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w:t>
      </w:r>
      <w:r w:rsidR="000E39E4">
        <w:rPr>
          <w:rFonts w:ascii="Times New Roman" w:hAnsi="Times New Roman" w:cs="Times New Roman"/>
          <w:sz w:val="24"/>
          <w:szCs w:val="24"/>
        </w:rPr>
        <w:t xml:space="preserve"> -</w:t>
      </w:r>
      <w:r w:rsidR="000E39E4" w:rsidRPr="000E39E4">
        <w:rPr>
          <w:rFonts w:ascii="Times New Roman" w:hAnsi="Times New Roman"/>
          <w:sz w:val="24"/>
          <w:szCs w:val="24"/>
        </w:rPr>
        <w:t xml:space="preserve"> </w:t>
      </w:r>
      <w:r w:rsidR="000E39E4">
        <w:rPr>
          <w:rFonts w:ascii="Times New Roman" w:hAnsi="Times New Roman"/>
          <w:sz w:val="24"/>
          <w:szCs w:val="24"/>
        </w:rPr>
        <w:t>Прейскурант</w:t>
      </w:r>
      <w:r w:rsidRPr="00DA35F4">
        <w:rPr>
          <w:rFonts w:ascii="Times New Roman" w:hAnsi="Times New Roman" w:cs="Times New Roman"/>
          <w:sz w:val="24"/>
          <w:szCs w:val="24"/>
        </w:rPr>
        <w:t xml:space="preserve">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lastRenderedPageBreak/>
        <w:t>1</w:t>
      </w:r>
      <w:r>
        <w:rPr>
          <w:b/>
        </w:rPr>
        <w:t>7</w:t>
      </w:r>
      <w:r w:rsidRPr="00DA35F4">
        <w:rPr>
          <w:b/>
        </w:rPr>
        <w:t>. Адреса и платёжные реквизиты Сторон</w:t>
      </w:r>
    </w:p>
    <w:tbl>
      <w:tblPr>
        <w:tblW w:w="10031" w:type="dxa"/>
        <w:tblLook w:val="01E0" w:firstRow="1" w:lastRow="1" w:firstColumn="1" w:lastColumn="1" w:noHBand="0" w:noVBand="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Люблино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40703810538250123496</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НУЗ «Дорожная клиническая больница им. Н.А.Семашко на ст. Люблино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0E39E4" w:rsidRPr="008C0D46" w:rsidRDefault="00862126" w:rsidP="000E39E4">
      <w:pPr>
        <w:pStyle w:val="Standard"/>
        <w:tabs>
          <w:tab w:val="left" w:pos="1040"/>
          <w:tab w:val="left" w:pos="1440"/>
          <w:tab w:val="left" w:pos="8000"/>
        </w:tabs>
        <w:contextualSpacing/>
        <w:jc w:val="right"/>
      </w:pPr>
      <w:r>
        <w:tab/>
      </w:r>
      <w:r>
        <w:tab/>
        <w:t xml:space="preserve">                                                </w:t>
      </w:r>
      <w:r w:rsidR="000E39E4" w:rsidRPr="008C0D46">
        <w:t xml:space="preserve">к договору поставки </w:t>
      </w:r>
    </w:p>
    <w:p w:rsidR="000E39E4" w:rsidRPr="008C0D46" w:rsidRDefault="000E39E4" w:rsidP="000E39E4">
      <w:pPr>
        <w:pStyle w:val="Standard"/>
        <w:tabs>
          <w:tab w:val="left" w:pos="1040"/>
          <w:tab w:val="left" w:pos="1440"/>
          <w:tab w:val="left" w:pos="8000"/>
        </w:tabs>
        <w:contextualSpacing/>
        <w:jc w:val="right"/>
      </w:pPr>
      <w:r>
        <w:t xml:space="preserve">продовольственных товаров </w:t>
      </w:r>
    </w:p>
    <w:p w:rsidR="00862126" w:rsidRPr="00081FF2" w:rsidRDefault="00862126" w:rsidP="000E39E4">
      <w:pPr>
        <w:pStyle w:val="Standard"/>
        <w:tabs>
          <w:tab w:val="left" w:pos="1040"/>
          <w:tab w:val="left" w:pos="1440"/>
          <w:tab w:val="left" w:pos="8000"/>
        </w:tabs>
        <w:jc w:val="right"/>
      </w:pP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0E39E4" w:rsidRPr="008C0D46" w:rsidRDefault="00DF6CAF" w:rsidP="000E39E4">
      <w:pPr>
        <w:pStyle w:val="Standard"/>
        <w:tabs>
          <w:tab w:val="left" w:pos="1040"/>
          <w:tab w:val="left" w:pos="1440"/>
          <w:tab w:val="left" w:pos="8000"/>
        </w:tabs>
        <w:contextualSpacing/>
        <w:jc w:val="center"/>
      </w:pPr>
      <w:r w:rsidRPr="00081FF2">
        <w:t xml:space="preserve">Спецификация </w:t>
      </w:r>
      <w:r w:rsidR="000E39E4">
        <w:t>-</w:t>
      </w:r>
      <w:r w:rsidRPr="00081FF2">
        <w:t xml:space="preserve"> </w:t>
      </w:r>
      <w:r w:rsidR="000E39E4">
        <w:t>Прейскурант</w:t>
      </w:r>
      <w:r w:rsidR="000E39E4" w:rsidRPr="008C0D46">
        <w:t xml:space="preserve">  </w:t>
      </w:r>
    </w:p>
    <w:p w:rsidR="000E39E4" w:rsidRDefault="000E39E4">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488"/>
        <w:gridCol w:w="1914"/>
        <w:gridCol w:w="1912"/>
        <w:gridCol w:w="3060"/>
      </w:tblGrid>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N </w:t>
            </w:r>
            <w:proofErr w:type="gramStart"/>
            <w:r w:rsidRPr="008C0D46">
              <w:t>п</w:t>
            </w:r>
            <w:proofErr w:type="gramEnd"/>
            <w:r w:rsidRPr="008C0D46">
              <w:t>/п</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Наименование, ассортимент, характеристики товара</w:t>
            </w: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Единица измерения</w:t>
            </w: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Количество</w:t>
            </w: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Цена за </w:t>
            </w:r>
            <w:proofErr w:type="spellStart"/>
            <w:proofErr w:type="gramStart"/>
            <w:r w:rsidRPr="008C0D46">
              <w:t>ед</w:t>
            </w:r>
            <w:proofErr w:type="spellEnd"/>
            <w:proofErr w:type="gramEnd"/>
            <w:r w:rsidRPr="008C0D46">
              <w:t>, руб., в том числе НДС ___% (</w:t>
            </w:r>
            <w:r w:rsidRPr="008C0D46">
              <w:rPr>
                <w:i/>
                <w:iCs/>
              </w:rPr>
              <w:t>вариант:</w:t>
            </w:r>
            <w:r w:rsidRPr="008C0D46">
              <w:t xml:space="preserve"> </w:t>
            </w:r>
            <w:proofErr w:type="gramStart"/>
            <w:r w:rsidRPr="008C0D46">
              <w:t>НДС не облагается)</w:t>
            </w:r>
            <w:proofErr w:type="gramEnd"/>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1</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2</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bl>
    <w:p w:rsidR="000E39E4" w:rsidRPr="00081FF2" w:rsidRDefault="00755BE0">
      <w:pPr>
        <w:pStyle w:val="Standard"/>
        <w:tabs>
          <w:tab w:val="left" w:pos="1040"/>
          <w:tab w:val="left" w:pos="1440"/>
          <w:tab w:val="left" w:pos="8000"/>
        </w:tabs>
        <w:jc w:val="center"/>
      </w:pPr>
      <w:r>
        <w:t>Окончательно общая стоимость Товара по настоящему договору определяется фактическим объемом выполненных поставок</w:t>
      </w: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НУЗ «Дорожная клиническая больница им. Н.А.Семашко на ст. Люблино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B0" w:rsidRDefault="002D7EB0" w:rsidP="00FF457B">
      <w:r>
        <w:separator/>
      </w:r>
    </w:p>
  </w:endnote>
  <w:endnote w:type="continuationSeparator" w:id="0">
    <w:p w:rsidR="002D7EB0" w:rsidRDefault="002D7EB0" w:rsidP="00F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6688"/>
      <w:docPartObj>
        <w:docPartGallery w:val="Page Numbers (Bottom of Page)"/>
        <w:docPartUnique/>
      </w:docPartObj>
    </w:sdtPr>
    <w:sdtContent>
      <w:p w:rsidR="002D7EB0" w:rsidRDefault="002D7EB0">
        <w:pPr>
          <w:pStyle w:val="af7"/>
          <w:jc w:val="center"/>
        </w:pPr>
        <w:r>
          <w:fldChar w:fldCharType="begin"/>
        </w:r>
        <w:r>
          <w:instrText xml:space="preserve"> PAGE   \* MERGEFORMAT </w:instrText>
        </w:r>
        <w:r>
          <w:fldChar w:fldCharType="separate"/>
        </w:r>
        <w:r w:rsidR="00935463">
          <w:rPr>
            <w:noProof/>
          </w:rPr>
          <w:t>9</w:t>
        </w:r>
        <w:r>
          <w:rPr>
            <w:noProof/>
          </w:rPr>
          <w:fldChar w:fldCharType="end"/>
        </w:r>
      </w:p>
    </w:sdtContent>
  </w:sdt>
  <w:p w:rsidR="002D7EB0" w:rsidRDefault="002D7E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B0" w:rsidRDefault="002D7EB0" w:rsidP="00FF457B">
      <w:r>
        <w:separator/>
      </w:r>
    </w:p>
  </w:footnote>
  <w:footnote w:type="continuationSeparator" w:id="0">
    <w:p w:rsidR="002D7EB0" w:rsidRDefault="002D7EB0" w:rsidP="00FF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CAF"/>
    <w:rsid w:val="00000321"/>
    <w:rsid w:val="000055AB"/>
    <w:rsid w:val="00081FF2"/>
    <w:rsid w:val="000A3DAF"/>
    <w:rsid w:val="000A67F7"/>
    <w:rsid w:val="000D03CF"/>
    <w:rsid w:val="000E39E4"/>
    <w:rsid w:val="000E7CBE"/>
    <w:rsid w:val="000F326D"/>
    <w:rsid w:val="0011533A"/>
    <w:rsid w:val="00126F03"/>
    <w:rsid w:val="00133ADB"/>
    <w:rsid w:val="00140875"/>
    <w:rsid w:val="00195F58"/>
    <w:rsid w:val="001974E5"/>
    <w:rsid w:val="001C437A"/>
    <w:rsid w:val="001E7883"/>
    <w:rsid w:val="00263EE1"/>
    <w:rsid w:val="00282BE9"/>
    <w:rsid w:val="00283BD2"/>
    <w:rsid w:val="002D7EB0"/>
    <w:rsid w:val="002E1409"/>
    <w:rsid w:val="002F3A15"/>
    <w:rsid w:val="002F60C0"/>
    <w:rsid w:val="0031205A"/>
    <w:rsid w:val="0031777F"/>
    <w:rsid w:val="0033405C"/>
    <w:rsid w:val="00334C5D"/>
    <w:rsid w:val="00337DF6"/>
    <w:rsid w:val="003471DF"/>
    <w:rsid w:val="00395A99"/>
    <w:rsid w:val="003A25DC"/>
    <w:rsid w:val="003A7A43"/>
    <w:rsid w:val="003B7906"/>
    <w:rsid w:val="003D7E95"/>
    <w:rsid w:val="003E07A9"/>
    <w:rsid w:val="00461D58"/>
    <w:rsid w:val="00464607"/>
    <w:rsid w:val="004826CA"/>
    <w:rsid w:val="004F4356"/>
    <w:rsid w:val="0051071B"/>
    <w:rsid w:val="0052701A"/>
    <w:rsid w:val="005356B6"/>
    <w:rsid w:val="00541D4C"/>
    <w:rsid w:val="00562482"/>
    <w:rsid w:val="00567AD4"/>
    <w:rsid w:val="00582934"/>
    <w:rsid w:val="0059576E"/>
    <w:rsid w:val="005A379D"/>
    <w:rsid w:val="005D61EF"/>
    <w:rsid w:val="006075F1"/>
    <w:rsid w:val="006120D6"/>
    <w:rsid w:val="00622889"/>
    <w:rsid w:val="0068710D"/>
    <w:rsid w:val="006E6466"/>
    <w:rsid w:val="00703DA2"/>
    <w:rsid w:val="00737B9A"/>
    <w:rsid w:val="0074249A"/>
    <w:rsid w:val="00755BE0"/>
    <w:rsid w:val="00790892"/>
    <w:rsid w:val="007964A2"/>
    <w:rsid w:val="007D4F93"/>
    <w:rsid w:val="007D5EFE"/>
    <w:rsid w:val="007F0026"/>
    <w:rsid w:val="00807F08"/>
    <w:rsid w:val="00826399"/>
    <w:rsid w:val="008370C4"/>
    <w:rsid w:val="008449EA"/>
    <w:rsid w:val="00862126"/>
    <w:rsid w:val="008718C8"/>
    <w:rsid w:val="00880247"/>
    <w:rsid w:val="008C29E8"/>
    <w:rsid w:val="008D077F"/>
    <w:rsid w:val="008E1C11"/>
    <w:rsid w:val="008E7D49"/>
    <w:rsid w:val="0090163B"/>
    <w:rsid w:val="0091427A"/>
    <w:rsid w:val="00927B12"/>
    <w:rsid w:val="00935463"/>
    <w:rsid w:val="00937956"/>
    <w:rsid w:val="009631EA"/>
    <w:rsid w:val="00980575"/>
    <w:rsid w:val="009E130B"/>
    <w:rsid w:val="009F59A8"/>
    <w:rsid w:val="00A22EA9"/>
    <w:rsid w:val="00A273D5"/>
    <w:rsid w:val="00A4213A"/>
    <w:rsid w:val="00A42820"/>
    <w:rsid w:val="00A43AD1"/>
    <w:rsid w:val="00A57825"/>
    <w:rsid w:val="00A62F77"/>
    <w:rsid w:val="00AF1CE2"/>
    <w:rsid w:val="00B14F60"/>
    <w:rsid w:val="00B26DEC"/>
    <w:rsid w:val="00B45E0B"/>
    <w:rsid w:val="00B71CD7"/>
    <w:rsid w:val="00B81F5F"/>
    <w:rsid w:val="00B96C23"/>
    <w:rsid w:val="00B97275"/>
    <w:rsid w:val="00BD262B"/>
    <w:rsid w:val="00BE67D3"/>
    <w:rsid w:val="00BF7548"/>
    <w:rsid w:val="00C0031A"/>
    <w:rsid w:val="00C43678"/>
    <w:rsid w:val="00C64253"/>
    <w:rsid w:val="00C76CC5"/>
    <w:rsid w:val="00CE1DF3"/>
    <w:rsid w:val="00CF6CD0"/>
    <w:rsid w:val="00D07BA8"/>
    <w:rsid w:val="00D42AED"/>
    <w:rsid w:val="00D8214C"/>
    <w:rsid w:val="00DE10F1"/>
    <w:rsid w:val="00DF08D4"/>
    <w:rsid w:val="00DF6CAF"/>
    <w:rsid w:val="00E23A60"/>
    <w:rsid w:val="00E35638"/>
    <w:rsid w:val="00E6443A"/>
    <w:rsid w:val="00E94BB3"/>
    <w:rsid w:val="00EF7ECD"/>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DTNormal">
    <w:name w:val="ConsDTNormal"/>
    <w:uiPriority w:val="99"/>
    <w:rsid w:val="000E39E4"/>
    <w:pPr>
      <w:autoSpaceDE w:val="0"/>
      <w:autoSpaceDN w:val="0"/>
      <w:adjustRightInd w:val="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4928</Words>
  <Characters>35645</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Федосов Евгений Александрович</cp:lastModifiedBy>
  <cp:revision>5</cp:revision>
  <dcterms:created xsi:type="dcterms:W3CDTF">2020-02-28T12:30:00Z</dcterms:created>
  <dcterms:modified xsi:type="dcterms:W3CDTF">2020-03-05T07:20:00Z</dcterms:modified>
</cp:coreProperties>
</file>